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64" w:rsidRPr="00C17839" w:rsidRDefault="003C0FED" w:rsidP="005720BB">
      <w:pPr>
        <w:jc w:val="both"/>
        <w:rPr>
          <w:rFonts w:ascii="Garamond" w:hAnsi="Garamond"/>
          <w:b/>
          <w:bCs/>
          <w:iCs/>
          <w:u w:val="single"/>
        </w:rPr>
      </w:pPr>
      <w:r>
        <w:rPr>
          <w:rFonts w:ascii="Garamond" w:hAnsi="Garamond"/>
          <w:b/>
          <w:bCs/>
          <w:iCs/>
          <w:u w:val="single"/>
        </w:rPr>
        <w:t xml:space="preserve">                                                                                                                                                                                                      </w:t>
      </w:r>
      <w:r w:rsidR="007B4EC6" w:rsidRPr="00C17839">
        <w:rPr>
          <w:rFonts w:ascii="Garamond" w:hAnsi="Garamond"/>
          <w:b/>
          <w:bCs/>
          <w:iCs/>
          <w:u w:val="single"/>
        </w:rPr>
        <w:t>ITEM</w:t>
      </w:r>
      <w:r w:rsidR="007B4EC6">
        <w:rPr>
          <w:rFonts w:ascii="Garamond" w:hAnsi="Garamond"/>
          <w:b/>
          <w:bCs/>
          <w:iCs/>
          <w:u w:val="single"/>
        </w:rPr>
        <w:t>:</w:t>
      </w:r>
      <w:r w:rsidR="00540D0D">
        <w:rPr>
          <w:rFonts w:ascii="Garamond" w:hAnsi="Garamond"/>
          <w:b/>
          <w:bCs/>
          <w:iCs/>
          <w:u w:val="single"/>
        </w:rPr>
        <w:t xml:space="preserve"> </w:t>
      </w:r>
    </w:p>
    <w:p w:rsidR="00DB2664" w:rsidRPr="00C17839" w:rsidRDefault="00DB2664" w:rsidP="005720BB">
      <w:pPr>
        <w:jc w:val="both"/>
        <w:rPr>
          <w:rFonts w:ascii="Garamond" w:hAnsi="Garamond"/>
          <w:b/>
          <w:bCs/>
          <w:iCs/>
          <w:u w:val="single"/>
        </w:rPr>
      </w:pPr>
    </w:p>
    <w:p w:rsidR="00DB2664" w:rsidRPr="00C17839" w:rsidRDefault="00DB2664" w:rsidP="005720BB">
      <w:pPr>
        <w:jc w:val="both"/>
        <w:rPr>
          <w:rFonts w:ascii="Garamond" w:hAnsi="Garamond"/>
          <w:b/>
          <w:bCs/>
          <w:iCs/>
          <w:u w:val="single"/>
        </w:rPr>
      </w:pPr>
      <w:r w:rsidRPr="00C17839">
        <w:rPr>
          <w:rFonts w:ascii="Garamond" w:hAnsi="Garamond"/>
          <w:b/>
          <w:bCs/>
          <w:iCs/>
          <w:u w:val="single"/>
        </w:rPr>
        <w:t>REPORT BY THE EXECUTIVE MAYOR</w:t>
      </w:r>
    </w:p>
    <w:p w:rsidR="00DB2664" w:rsidRPr="00C17839" w:rsidRDefault="00DB2664" w:rsidP="005720BB">
      <w:pPr>
        <w:pStyle w:val="Heading5"/>
        <w:jc w:val="both"/>
        <w:rPr>
          <w:rFonts w:ascii="Garamond" w:hAnsi="Garamond"/>
          <w:sz w:val="24"/>
        </w:rPr>
      </w:pPr>
    </w:p>
    <w:p w:rsidR="006D72F4" w:rsidRPr="00C17839" w:rsidRDefault="002A6839" w:rsidP="005720BB">
      <w:pPr>
        <w:pStyle w:val="Heading5"/>
        <w:jc w:val="both"/>
        <w:rPr>
          <w:rFonts w:ascii="Garamond" w:hAnsi="Garamond"/>
          <w:sz w:val="24"/>
          <w:u w:val="single"/>
        </w:rPr>
      </w:pPr>
      <w:r>
        <w:rPr>
          <w:rFonts w:ascii="Garamond" w:hAnsi="Garamond"/>
          <w:sz w:val="24"/>
          <w:u w:val="single"/>
        </w:rPr>
        <w:t>FINAL</w:t>
      </w:r>
      <w:r w:rsidR="00620554">
        <w:rPr>
          <w:rFonts w:ascii="Garamond" w:hAnsi="Garamond"/>
          <w:sz w:val="24"/>
          <w:u w:val="single"/>
        </w:rPr>
        <w:t xml:space="preserve"> BUDGET</w:t>
      </w:r>
      <w:r w:rsidR="00DB2664" w:rsidRPr="00C17839">
        <w:rPr>
          <w:rFonts w:ascii="Garamond" w:hAnsi="Garamond"/>
          <w:sz w:val="24"/>
          <w:u w:val="single"/>
        </w:rPr>
        <w:t xml:space="preserve"> </w:t>
      </w:r>
      <w:r w:rsidR="0014771C">
        <w:rPr>
          <w:rFonts w:ascii="Garamond" w:hAnsi="Garamond"/>
          <w:sz w:val="24"/>
          <w:u w:val="single"/>
        </w:rPr>
        <w:t>2020</w:t>
      </w:r>
      <w:r w:rsidR="00326189">
        <w:rPr>
          <w:rFonts w:ascii="Garamond" w:hAnsi="Garamond"/>
          <w:sz w:val="24"/>
          <w:u w:val="single"/>
        </w:rPr>
        <w:t>/</w:t>
      </w:r>
      <w:r w:rsidR="0014771C">
        <w:rPr>
          <w:rFonts w:ascii="Garamond" w:hAnsi="Garamond"/>
          <w:sz w:val="24"/>
          <w:u w:val="single"/>
        </w:rPr>
        <w:t>21</w:t>
      </w:r>
    </w:p>
    <w:p w:rsidR="006D72F4" w:rsidRPr="00C17839" w:rsidRDefault="006D72F4" w:rsidP="005720BB">
      <w:pPr>
        <w:jc w:val="both"/>
        <w:rPr>
          <w:rFonts w:ascii="Garamond" w:hAnsi="Garamond"/>
          <w:b/>
          <w:bCs/>
        </w:rPr>
      </w:pPr>
    </w:p>
    <w:p w:rsidR="005B6006" w:rsidRPr="00C17839" w:rsidRDefault="005B6006" w:rsidP="005720BB">
      <w:pPr>
        <w:pStyle w:val="Heading1"/>
        <w:jc w:val="both"/>
        <w:rPr>
          <w:rFonts w:ascii="Garamond" w:hAnsi="Garamond"/>
          <w:b/>
          <w:sz w:val="24"/>
          <w:u w:val="single"/>
        </w:rPr>
      </w:pPr>
      <w:r w:rsidRPr="00C17839">
        <w:rPr>
          <w:rFonts w:ascii="Garamond" w:hAnsi="Garamond"/>
          <w:b/>
          <w:sz w:val="24"/>
          <w:u w:val="single"/>
        </w:rPr>
        <w:t>PURPOSE OF THE REPORT</w:t>
      </w:r>
    </w:p>
    <w:p w:rsidR="006D72F4" w:rsidRPr="00C17839" w:rsidRDefault="006D72F4" w:rsidP="005720BB">
      <w:pPr>
        <w:jc w:val="both"/>
        <w:rPr>
          <w:rFonts w:ascii="Garamond" w:hAnsi="Garamond"/>
        </w:rPr>
      </w:pPr>
    </w:p>
    <w:p w:rsidR="00F95578" w:rsidRPr="00C17839" w:rsidRDefault="00F95578" w:rsidP="005720BB">
      <w:pPr>
        <w:pStyle w:val="BodyText"/>
        <w:ind w:right="-171"/>
        <w:rPr>
          <w:rFonts w:ascii="Garamond" w:hAnsi="Garamond"/>
        </w:rPr>
      </w:pPr>
      <w:r w:rsidRPr="00C17839">
        <w:rPr>
          <w:rFonts w:ascii="Garamond" w:hAnsi="Garamond"/>
        </w:rPr>
        <w:t xml:space="preserve">The purpose of the report is to </w:t>
      </w:r>
      <w:r>
        <w:rPr>
          <w:rFonts w:ascii="Garamond" w:hAnsi="Garamond"/>
        </w:rPr>
        <w:t>submit</w:t>
      </w:r>
      <w:r w:rsidRPr="00C17839">
        <w:rPr>
          <w:rFonts w:ascii="Garamond" w:hAnsi="Garamond"/>
        </w:rPr>
        <w:t xml:space="preserve"> the multi-year </w:t>
      </w:r>
      <w:r w:rsidR="002A6839">
        <w:rPr>
          <w:rFonts w:ascii="Garamond" w:hAnsi="Garamond"/>
        </w:rPr>
        <w:t>Final</w:t>
      </w:r>
      <w:r>
        <w:rPr>
          <w:rFonts w:ascii="Garamond" w:hAnsi="Garamond"/>
        </w:rPr>
        <w:t xml:space="preserve"> 2020/21 </w:t>
      </w:r>
      <w:r w:rsidRPr="00C17839">
        <w:rPr>
          <w:rFonts w:ascii="Garamond" w:hAnsi="Garamond"/>
        </w:rPr>
        <w:t xml:space="preserve">budget of the Waterberg District Municipality to Council for approval.  </w:t>
      </w:r>
    </w:p>
    <w:p w:rsidR="005B6006" w:rsidRPr="00F95578" w:rsidRDefault="005B6006" w:rsidP="005720BB">
      <w:pPr>
        <w:pStyle w:val="BodyText"/>
        <w:rPr>
          <w:rFonts w:ascii="Garamond" w:hAnsi="Garamond"/>
        </w:rPr>
      </w:pPr>
    </w:p>
    <w:p w:rsidR="005B6006" w:rsidRPr="00C17839" w:rsidRDefault="005B6006" w:rsidP="005720BB">
      <w:pPr>
        <w:pStyle w:val="Heading1"/>
        <w:jc w:val="both"/>
        <w:rPr>
          <w:rFonts w:ascii="Garamond" w:hAnsi="Garamond"/>
          <w:b/>
          <w:sz w:val="24"/>
          <w:u w:val="single"/>
        </w:rPr>
      </w:pPr>
      <w:r w:rsidRPr="00C17839">
        <w:rPr>
          <w:rFonts w:ascii="Garamond" w:hAnsi="Garamond"/>
          <w:b/>
          <w:sz w:val="24"/>
          <w:u w:val="single"/>
        </w:rPr>
        <w:t>STATUTORY/LEGAL REQUIREMENT</w:t>
      </w:r>
    </w:p>
    <w:p w:rsidR="00DB2664" w:rsidRDefault="00DB2664" w:rsidP="005720BB">
      <w:pPr>
        <w:jc w:val="both"/>
        <w:rPr>
          <w:rFonts w:ascii="Garamond" w:hAnsi="Garamond"/>
          <w:b/>
          <w:bCs/>
          <w:u w:val="single"/>
        </w:rPr>
      </w:pPr>
    </w:p>
    <w:p w:rsidR="00BE6559" w:rsidRPr="00C17839" w:rsidRDefault="00BE6559" w:rsidP="005720BB">
      <w:pPr>
        <w:jc w:val="both"/>
        <w:rPr>
          <w:rFonts w:ascii="Garamond" w:hAnsi="Garamond"/>
        </w:rPr>
      </w:pPr>
      <w:r w:rsidRPr="00C17839">
        <w:rPr>
          <w:rFonts w:ascii="Garamond" w:hAnsi="Garamond"/>
        </w:rPr>
        <w:t xml:space="preserve">Section 24(1) of the Municipal Finance Management Act (MFMA) </w:t>
      </w:r>
      <w:r>
        <w:rPr>
          <w:rFonts w:ascii="Garamond" w:hAnsi="Garamond"/>
        </w:rPr>
        <w:t>No. 56 of 2003</w:t>
      </w:r>
      <w:r w:rsidRPr="00C17839">
        <w:rPr>
          <w:rFonts w:ascii="Garamond" w:hAnsi="Garamond"/>
        </w:rPr>
        <w:t>:</w:t>
      </w:r>
    </w:p>
    <w:p w:rsidR="00BE6559" w:rsidRPr="00C17839" w:rsidRDefault="00BE6559" w:rsidP="005720BB">
      <w:pPr>
        <w:jc w:val="both"/>
        <w:rPr>
          <w:rFonts w:ascii="Garamond" w:hAnsi="Garamond"/>
          <w:i/>
          <w:iCs/>
        </w:rPr>
      </w:pPr>
      <w:r w:rsidRPr="00C17839">
        <w:rPr>
          <w:rFonts w:ascii="Garamond" w:hAnsi="Garamond"/>
          <w:i/>
          <w:iCs/>
        </w:rPr>
        <w:t>“The municipal council must at least 30 days before the start of the budget year consider approval of the annual budget.”</w:t>
      </w:r>
    </w:p>
    <w:p w:rsidR="00BE6559" w:rsidRDefault="00BE6559" w:rsidP="005720BB">
      <w:pPr>
        <w:jc w:val="both"/>
        <w:rPr>
          <w:rFonts w:ascii="Garamond" w:hAnsi="Garamond"/>
        </w:rPr>
      </w:pPr>
    </w:p>
    <w:p w:rsidR="00427CEC" w:rsidRPr="00C17839" w:rsidRDefault="00427CEC" w:rsidP="005720BB">
      <w:pPr>
        <w:jc w:val="both"/>
        <w:rPr>
          <w:rFonts w:ascii="Garamond" w:hAnsi="Garamond"/>
        </w:rPr>
      </w:pPr>
      <w:r>
        <w:rPr>
          <w:rFonts w:ascii="Garamond" w:hAnsi="Garamond"/>
        </w:rPr>
        <w:t>Section 24(2</w:t>
      </w:r>
      <w:proofErr w:type="gramStart"/>
      <w:r w:rsidRPr="00C17839">
        <w:rPr>
          <w:rFonts w:ascii="Garamond" w:hAnsi="Garamond"/>
        </w:rPr>
        <w:t>)</w:t>
      </w:r>
      <w:r>
        <w:rPr>
          <w:rFonts w:ascii="Garamond" w:hAnsi="Garamond"/>
        </w:rPr>
        <w:t>(</w:t>
      </w:r>
      <w:proofErr w:type="gramEnd"/>
      <w:r>
        <w:rPr>
          <w:rFonts w:ascii="Garamond" w:hAnsi="Garamond"/>
        </w:rPr>
        <w:t>c)</w:t>
      </w:r>
      <w:r w:rsidRPr="00C17839">
        <w:rPr>
          <w:rFonts w:ascii="Garamond" w:hAnsi="Garamond"/>
        </w:rPr>
        <w:t xml:space="preserve"> of the Municipal Finance Management Act (MFMA) </w:t>
      </w:r>
      <w:r>
        <w:rPr>
          <w:rFonts w:ascii="Garamond" w:hAnsi="Garamond"/>
        </w:rPr>
        <w:t>No. 56 of 2003</w:t>
      </w:r>
      <w:r w:rsidRPr="00C17839">
        <w:rPr>
          <w:rFonts w:ascii="Garamond" w:hAnsi="Garamond"/>
        </w:rPr>
        <w:t>:</w:t>
      </w:r>
    </w:p>
    <w:p w:rsidR="00427CEC" w:rsidRDefault="00427CEC" w:rsidP="005720BB">
      <w:pPr>
        <w:jc w:val="both"/>
        <w:rPr>
          <w:rFonts w:ascii="Garamond" w:hAnsi="Garamond"/>
          <w:i/>
          <w:iCs/>
        </w:rPr>
      </w:pPr>
      <w:r>
        <w:rPr>
          <w:rFonts w:ascii="Garamond" w:hAnsi="Garamond"/>
          <w:i/>
          <w:iCs/>
        </w:rPr>
        <w:t>“An annual budget must be approved together with the adoption of resolutions ... approving any changes to the municipality’s integrated development plan”</w:t>
      </w:r>
    </w:p>
    <w:p w:rsidR="00427CEC" w:rsidRDefault="00427CEC" w:rsidP="005720BB">
      <w:pPr>
        <w:jc w:val="both"/>
        <w:rPr>
          <w:rFonts w:ascii="Garamond" w:hAnsi="Garamond"/>
        </w:rPr>
      </w:pPr>
    </w:p>
    <w:p w:rsidR="00EF39AA" w:rsidRDefault="00EF39AA" w:rsidP="005720BB">
      <w:pPr>
        <w:jc w:val="both"/>
        <w:rPr>
          <w:rFonts w:ascii="Garamond" w:hAnsi="Garamond"/>
        </w:rPr>
      </w:pPr>
      <w:r>
        <w:rPr>
          <w:rFonts w:ascii="Garamond" w:hAnsi="Garamond"/>
        </w:rPr>
        <w:t>Section 17 of the MFMA states that a</w:t>
      </w:r>
      <w:r w:rsidRPr="00C714F4">
        <w:rPr>
          <w:rFonts w:ascii="Garamond" w:hAnsi="Garamond"/>
        </w:rPr>
        <w:t>n annual budget must be in a schedule in the “prescribed format”.</w:t>
      </w:r>
    </w:p>
    <w:p w:rsidR="00EF39AA" w:rsidRDefault="00EF39AA" w:rsidP="005720BB">
      <w:pPr>
        <w:jc w:val="both"/>
        <w:rPr>
          <w:rFonts w:ascii="Garamond" w:hAnsi="Garamond"/>
        </w:rPr>
      </w:pPr>
    </w:p>
    <w:p w:rsidR="000805BA" w:rsidRPr="00CE40CC" w:rsidRDefault="000805BA" w:rsidP="005720BB">
      <w:pPr>
        <w:jc w:val="both"/>
        <w:rPr>
          <w:rFonts w:ascii="Garamond" w:hAnsi="Garamond"/>
        </w:rPr>
      </w:pPr>
      <w:r w:rsidRPr="00CE40CC">
        <w:rPr>
          <w:rFonts w:ascii="Garamond" w:hAnsi="Garamond"/>
        </w:rPr>
        <w:t>Paragraph 9 of the Municipal Budget &amp; Reporting regulations (MBRR) indicates that:</w:t>
      </w:r>
    </w:p>
    <w:p w:rsidR="000805BA" w:rsidRPr="00CE40CC" w:rsidRDefault="00CE40CC" w:rsidP="005720BB">
      <w:pPr>
        <w:jc w:val="both"/>
        <w:rPr>
          <w:rFonts w:ascii="Garamond" w:hAnsi="Garamond"/>
          <w:i/>
        </w:rPr>
      </w:pPr>
      <w:r>
        <w:rPr>
          <w:rFonts w:ascii="Garamond" w:hAnsi="Garamond"/>
          <w:i/>
        </w:rPr>
        <w:t>“</w:t>
      </w:r>
      <w:r w:rsidR="000805BA" w:rsidRPr="00CE40CC">
        <w:rPr>
          <w:rFonts w:ascii="Garamond" w:hAnsi="Garamond"/>
          <w:i/>
        </w:rPr>
        <w:t>The annual budget and supporting documentation must be in the format specified in Schedule A and include all the required tables, charts and explanatory information.</w:t>
      </w:r>
      <w:r>
        <w:rPr>
          <w:rFonts w:ascii="Garamond" w:hAnsi="Garamond"/>
          <w:i/>
        </w:rPr>
        <w:t>”</w:t>
      </w:r>
    </w:p>
    <w:p w:rsidR="000805BA" w:rsidRPr="00CE40CC" w:rsidRDefault="000805BA" w:rsidP="005720BB">
      <w:pPr>
        <w:jc w:val="both"/>
        <w:rPr>
          <w:rFonts w:ascii="Garamond" w:hAnsi="Garamond"/>
        </w:rPr>
      </w:pPr>
    </w:p>
    <w:p w:rsidR="000805BA" w:rsidRPr="00CE40CC" w:rsidRDefault="000805BA" w:rsidP="005720BB">
      <w:pPr>
        <w:jc w:val="both"/>
        <w:rPr>
          <w:rFonts w:ascii="Garamond" w:hAnsi="Garamond"/>
        </w:rPr>
      </w:pPr>
      <w:r w:rsidRPr="00CE40CC">
        <w:rPr>
          <w:rFonts w:ascii="Garamond" w:hAnsi="Garamond"/>
        </w:rPr>
        <w:t>Paragraph 14 of the MBRR indicates that:</w:t>
      </w:r>
    </w:p>
    <w:p w:rsidR="000805BA" w:rsidRPr="00114BF5" w:rsidRDefault="00CE40CC" w:rsidP="005720BB">
      <w:pPr>
        <w:jc w:val="both"/>
        <w:rPr>
          <w:rFonts w:ascii="Garamond" w:hAnsi="Garamond"/>
          <w:i/>
        </w:rPr>
      </w:pPr>
      <w:r>
        <w:rPr>
          <w:rFonts w:ascii="Garamond" w:hAnsi="Garamond"/>
          <w:i/>
        </w:rPr>
        <w:t>“</w:t>
      </w:r>
      <w:r w:rsidR="000805BA" w:rsidRPr="00CE40CC">
        <w:rPr>
          <w:rFonts w:ascii="Garamond" w:hAnsi="Garamond"/>
          <w:i/>
        </w:rPr>
        <w:t>An annual budget and supporting documentation tabled in a municipal council must be in the format in which it will eventually be approved by Council and be credible and realistic such that it is capable of being approved and implemented as tabled.</w:t>
      </w:r>
      <w:r>
        <w:rPr>
          <w:rFonts w:ascii="Garamond" w:hAnsi="Garamond"/>
          <w:i/>
        </w:rPr>
        <w:t>”</w:t>
      </w:r>
      <w:r w:rsidR="000805BA" w:rsidRPr="00114BF5">
        <w:rPr>
          <w:rFonts w:ascii="Garamond" w:hAnsi="Garamond"/>
          <w:i/>
        </w:rPr>
        <w:t xml:space="preserve"> </w:t>
      </w:r>
    </w:p>
    <w:p w:rsidR="000805BA" w:rsidRDefault="000805BA" w:rsidP="005720BB">
      <w:pPr>
        <w:jc w:val="both"/>
        <w:rPr>
          <w:rFonts w:ascii="Garamond" w:hAnsi="Garamond"/>
          <w:i/>
          <w:iCs/>
        </w:rPr>
      </w:pPr>
    </w:p>
    <w:p w:rsidR="00985B25" w:rsidRPr="00C17839" w:rsidRDefault="00985B25" w:rsidP="005720BB">
      <w:pPr>
        <w:jc w:val="both"/>
        <w:rPr>
          <w:rFonts w:ascii="Garamond" w:hAnsi="Garamond"/>
        </w:rPr>
      </w:pPr>
      <w:r w:rsidRPr="00C17839">
        <w:rPr>
          <w:rFonts w:ascii="Garamond" w:hAnsi="Garamond"/>
        </w:rPr>
        <w:t xml:space="preserve">Section 22 of the Municipal Finance Management Act (MFMA) </w:t>
      </w:r>
      <w:r w:rsidR="00530D24">
        <w:rPr>
          <w:rFonts w:ascii="Garamond" w:hAnsi="Garamond"/>
        </w:rPr>
        <w:t>No. 56 of 2003</w:t>
      </w:r>
      <w:r w:rsidRPr="00C17839">
        <w:rPr>
          <w:rFonts w:ascii="Garamond" w:hAnsi="Garamond"/>
        </w:rPr>
        <w:t>:</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iCs/>
        </w:rPr>
        <w:t xml:space="preserve"> “</w:t>
      </w:r>
      <w:r w:rsidRPr="00C17839">
        <w:rPr>
          <w:rFonts w:ascii="Garamond" w:hAnsi="Garamond"/>
          <w:i/>
          <w:iCs/>
          <w:lang w:val="en-US"/>
        </w:rPr>
        <w:t>(</w:t>
      </w:r>
      <w:proofErr w:type="gramStart"/>
      <w:r w:rsidRPr="00C17839">
        <w:rPr>
          <w:rFonts w:ascii="Garamond" w:hAnsi="Garamond"/>
          <w:i/>
          <w:iCs/>
          <w:lang w:val="en-US"/>
        </w:rPr>
        <w:t>a</w:t>
      </w:r>
      <w:proofErr w:type="gramEnd"/>
      <w:r w:rsidRPr="00C17839">
        <w:rPr>
          <w:rFonts w:ascii="Garamond" w:hAnsi="Garamond"/>
          <w:i/>
          <w:iCs/>
          <w:lang w:val="en-US"/>
        </w:rPr>
        <w:t xml:space="preserve">) </w:t>
      </w:r>
      <w:r w:rsidRPr="00C17839">
        <w:rPr>
          <w:rFonts w:ascii="Garamond" w:hAnsi="Garamond"/>
          <w:i/>
          <w:lang w:val="en-US"/>
        </w:rPr>
        <w:t>in accordance with Chapter 4 of the Municipal Systems Act—</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lang w:val="en-US"/>
        </w:rPr>
        <w:t>(</w:t>
      </w:r>
      <w:proofErr w:type="spellStart"/>
      <w:proofErr w:type="gramStart"/>
      <w:r w:rsidRPr="00C17839">
        <w:rPr>
          <w:rFonts w:ascii="Garamond" w:hAnsi="Garamond"/>
          <w:i/>
          <w:lang w:val="en-US"/>
        </w:rPr>
        <w:t>i</w:t>
      </w:r>
      <w:proofErr w:type="spellEnd"/>
      <w:proofErr w:type="gramEnd"/>
      <w:r w:rsidRPr="00C17839">
        <w:rPr>
          <w:rFonts w:ascii="Garamond" w:hAnsi="Garamond"/>
          <w:i/>
          <w:lang w:val="en-US"/>
        </w:rPr>
        <w:t>) make public the annual budget and the documents referred to in section 17(3); and</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lang w:val="en-US"/>
        </w:rPr>
        <w:t xml:space="preserve">(ii) </w:t>
      </w:r>
      <w:proofErr w:type="gramStart"/>
      <w:r w:rsidRPr="00C17839">
        <w:rPr>
          <w:rFonts w:ascii="Garamond" w:hAnsi="Garamond"/>
          <w:i/>
          <w:lang w:val="en-US"/>
        </w:rPr>
        <w:t>invite</w:t>
      </w:r>
      <w:proofErr w:type="gramEnd"/>
      <w:r w:rsidRPr="00C17839">
        <w:rPr>
          <w:rFonts w:ascii="Garamond" w:hAnsi="Garamond"/>
          <w:i/>
          <w:lang w:val="en-US"/>
        </w:rPr>
        <w:t xml:space="preserve"> the local community to submit representations in connection with the budget; and</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iCs/>
          <w:lang w:val="en-US"/>
        </w:rPr>
        <w:t xml:space="preserve">(b) </w:t>
      </w:r>
      <w:proofErr w:type="gramStart"/>
      <w:r w:rsidRPr="00C17839">
        <w:rPr>
          <w:rFonts w:ascii="Garamond" w:hAnsi="Garamond"/>
          <w:i/>
          <w:lang w:val="en-US"/>
        </w:rPr>
        <w:t>submit</w:t>
      </w:r>
      <w:proofErr w:type="gramEnd"/>
      <w:r w:rsidRPr="00C17839">
        <w:rPr>
          <w:rFonts w:ascii="Garamond" w:hAnsi="Garamond"/>
          <w:i/>
          <w:lang w:val="en-US"/>
        </w:rPr>
        <w:t xml:space="preserve"> the annual budget—</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lang w:val="en-US"/>
        </w:rPr>
        <w:t>(</w:t>
      </w:r>
      <w:proofErr w:type="spellStart"/>
      <w:r w:rsidRPr="00C17839">
        <w:rPr>
          <w:rFonts w:ascii="Garamond" w:hAnsi="Garamond"/>
          <w:i/>
          <w:lang w:val="en-US"/>
        </w:rPr>
        <w:t>i</w:t>
      </w:r>
      <w:proofErr w:type="spellEnd"/>
      <w:r w:rsidRPr="00C17839">
        <w:rPr>
          <w:rFonts w:ascii="Garamond" w:hAnsi="Garamond"/>
          <w:i/>
          <w:lang w:val="en-US"/>
        </w:rPr>
        <w:t xml:space="preserve">) </w:t>
      </w:r>
      <w:proofErr w:type="gramStart"/>
      <w:r w:rsidRPr="00C17839">
        <w:rPr>
          <w:rFonts w:ascii="Garamond" w:hAnsi="Garamond"/>
          <w:i/>
          <w:lang w:val="en-US"/>
        </w:rPr>
        <w:t>in</w:t>
      </w:r>
      <w:proofErr w:type="gramEnd"/>
      <w:r w:rsidRPr="00C17839">
        <w:rPr>
          <w:rFonts w:ascii="Garamond" w:hAnsi="Garamond"/>
          <w:i/>
          <w:lang w:val="en-US"/>
        </w:rPr>
        <w:t xml:space="preserve"> both printed and electronic formats to the National Treasury and the relevant provincial treasury; and</w:t>
      </w:r>
    </w:p>
    <w:p w:rsidR="00985B25" w:rsidRPr="00C17839" w:rsidRDefault="00985B25" w:rsidP="005720BB">
      <w:pPr>
        <w:autoSpaceDE w:val="0"/>
        <w:autoSpaceDN w:val="0"/>
        <w:adjustRightInd w:val="0"/>
        <w:jc w:val="both"/>
        <w:rPr>
          <w:rFonts w:ascii="Garamond" w:hAnsi="Garamond"/>
          <w:i/>
          <w:lang w:val="en-US"/>
        </w:rPr>
      </w:pPr>
      <w:r w:rsidRPr="00C17839">
        <w:rPr>
          <w:rFonts w:ascii="Garamond" w:hAnsi="Garamond"/>
          <w:i/>
          <w:lang w:val="en-US"/>
        </w:rPr>
        <w:t xml:space="preserve">(ii) </w:t>
      </w:r>
      <w:proofErr w:type="gramStart"/>
      <w:r w:rsidRPr="00C17839">
        <w:rPr>
          <w:rFonts w:ascii="Garamond" w:hAnsi="Garamond"/>
          <w:i/>
          <w:lang w:val="en-US"/>
        </w:rPr>
        <w:t>in</w:t>
      </w:r>
      <w:proofErr w:type="gramEnd"/>
      <w:r w:rsidRPr="00C17839">
        <w:rPr>
          <w:rFonts w:ascii="Garamond" w:hAnsi="Garamond"/>
          <w:i/>
          <w:lang w:val="en-US"/>
        </w:rPr>
        <w:t xml:space="preserve"> either format to any prescribed national or provincial organs of state and to other municipalities affected by</w:t>
      </w:r>
    </w:p>
    <w:p w:rsidR="00985B25" w:rsidRPr="00C17839" w:rsidRDefault="00985B25" w:rsidP="005720BB">
      <w:pPr>
        <w:autoSpaceDE w:val="0"/>
        <w:autoSpaceDN w:val="0"/>
        <w:adjustRightInd w:val="0"/>
        <w:jc w:val="both"/>
        <w:rPr>
          <w:rFonts w:ascii="Garamond" w:hAnsi="Garamond"/>
          <w:i/>
          <w:iCs/>
        </w:rPr>
      </w:pPr>
      <w:r w:rsidRPr="00C17839">
        <w:rPr>
          <w:rFonts w:ascii="Garamond" w:hAnsi="Garamond"/>
          <w:i/>
          <w:lang w:val="en-US"/>
        </w:rPr>
        <w:t xml:space="preserve">      </w:t>
      </w:r>
      <w:proofErr w:type="gramStart"/>
      <w:r w:rsidRPr="00C17839">
        <w:rPr>
          <w:rFonts w:ascii="Garamond" w:hAnsi="Garamond"/>
          <w:i/>
          <w:lang w:val="en-US"/>
        </w:rPr>
        <w:t>the</w:t>
      </w:r>
      <w:proofErr w:type="gramEnd"/>
      <w:r w:rsidRPr="00C17839">
        <w:rPr>
          <w:rFonts w:ascii="Garamond" w:hAnsi="Garamond"/>
          <w:i/>
          <w:lang w:val="en-US"/>
        </w:rPr>
        <w:t xml:space="preserve"> budget</w:t>
      </w:r>
      <w:r w:rsidRPr="00C17839">
        <w:rPr>
          <w:rFonts w:ascii="Garamond" w:hAnsi="Garamond"/>
          <w:i/>
          <w:iCs/>
        </w:rPr>
        <w:t>”</w:t>
      </w:r>
    </w:p>
    <w:p w:rsidR="00C17839" w:rsidRDefault="00C17839" w:rsidP="005720BB">
      <w:pPr>
        <w:autoSpaceDE w:val="0"/>
        <w:autoSpaceDN w:val="0"/>
        <w:adjustRightInd w:val="0"/>
        <w:jc w:val="both"/>
        <w:rPr>
          <w:rFonts w:ascii="Garamond" w:hAnsi="Garamond"/>
          <w:bCs/>
          <w:lang w:val="en-US"/>
        </w:rPr>
      </w:pPr>
    </w:p>
    <w:p w:rsidR="00647E81" w:rsidRPr="00C17839" w:rsidRDefault="00647E81" w:rsidP="005720BB">
      <w:pPr>
        <w:jc w:val="both"/>
        <w:rPr>
          <w:rFonts w:ascii="Garamond" w:hAnsi="Garamond"/>
        </w:rPr>
      </w:pPr>
      <w:r w:rsidRPr="00C17839">
        <w:rPr>
          <w:rFonts w:ascii="Garamond" w:hAnsi="Garamond"/>
        </w:rPr>
        <w:t xml:space="preserve">Section 87(1) of the Municipal Finance Management Act (MFMA) </w:t>
      </w:r>
      <w:r w:rsidR="00530D24">
        <w:rPr>
          <w:rFonts w:ascii="Garamond" w:hAnsi="Garamond"/>
        </w:rPr>
        <w:t>No. 56 of 2003</w:t>
      </w:r>
      <w:r w:rsidRPr="00C17839">
        <w:rPr>
          <w:rFonts w:ascii="Garamond" w:hAnsi="Garamond"/>
        </w:rPr>
        <w:t>:</w:t>
      </w:r>
    </w:p>
    <w:p w:rsidR="00647E81" w:rsidRPr="00C17839" w:rsidRDefault="00647E81" w:rsidP="005720BB">
      <w:pPr>
        <w:jc w:val="both"/>
        <w:rPr>
          <w:rFonts w:ascii="Garamond" w:hAnsi="Garamond"/>
          <w:i/>
          <w:iCs/>
        </w:rPr>
      </w:pPr>
      <w:r w:rsidRPr="00C17839">
        <w:rPr>
          <w:rFonts w:ascii="Garamond" w:hAnsi="Garamond"/>
          <w:i/>
          <w:iCs/>
        </w:rPr>
        <w:t>“The board of directors of a municipal entity must for each financial year submit a proposed budget to its parent municipality not later than 150 days before the start of the entity’s financial year.”</w:t>
      </w:r>
    </w:p>
    <w:p w:rsidR="00647E81" w:rsidRPr="00C17839" w:rsidRDefault="00647E81" w:rsidP="005720BB">
      <w:pPr>
        <w:jc w:val="both"/>
        <w:rPr>
          <w:rFonts w:ascii="Garamond" w:hAnsi="Garamond"/>
        </w:rPr>
      </w:pPr>
    </w:p>
    <w:p w:rsidR="00647E81" w:rsidRPr="00C17839" w:rsidRDefault="00647E81" w:rsidP="005720BB">
      <w:pPr>
        <w:jc w:val="both"/>
        <w:rPr>
          <w:rFonts w:ascii="Garamond" w:hAnsi="Garamond"/>
        </w:rPr>
      </w:pPr>
      <w:r w:rsidRPr="00C17839">
        <w:rPr>
          <w:rFonts w:ascii="Garamond" w:hAnsi="Garamond"/>
        </w:rPr>
        <w:t xml:space="preserve">Section 87(3) of the Municipal Finance Management Act (MFMA) </w:t>
      </w:r>
      <w:r w:rsidR="00530D24">
        <w:rPr>
          <w:rFonts w:ascii="Garamond" w:hAnsi="Garamond"/>
        </w:rPr>
        <w:t>No. 56 of 2003</w:t>
      </w:r>
      <w:r w:rsidRPr="00C17839">
        <w:rPr>
          <w:rFonts w:ascii="Garamond" w:hAnsi="Garamond"/>
        </w:rPr>
        <w:t>:</w:t>
      </w:r>
    </w:p>
    <w:p w:rsidR="00647E81" w:rsidRDefault="00647E81" w:rsidP="005720BB">
      <w:pPr>
        <w:jc w:val="both"/>
        <w:rPr>
          <w:rFonts w:ascii="Garamond" w:hAnsi="Garamond"/>
          <w:i/>
          <w:iCs/>
        </w:rPr>
      </w:pPr>
      <w:r w:rsidRPr="00C17839">
        <w:rPr>
          <w:rFonts w:ascii="Garamond" w:hAnsi="Garamond"/>
          <w:i/>
          <w:iCs/>
        </w:rPr>
        <w:t>“The mayor of the parent municipality must table the proposed budget of the municipal entity in the council when the annual budget of the municipality for the relevant year is tabled.”</w:t>
      </w:r>
    </w:p>
    <w:p w:rsidR="00427CEC" w:rsidRDefault="00427CEC" w:rsidP="005720BB">
      <w:pPr>
        <w:jc w:val="both"/>
        <w:rPr>
          <w:rFonts w:ascii="Garamond" w:hAnsi="Garamond"/>
          <w:i/>
          <w:iCs/>
        </w:rPr>
      </w:pPr>
    </w:p>
    <w:p w:rsidR="00CE40CC" w:rsidRDefault="00BE6559" w:rsidP="005720BB">
      <w:pPr>
        <w:jc w:val="both"/>
        <w:rPr>
          <w:rFonts w:ascii="Garamond" w:hAnsi="Garamond"/>
          <w:iCs/>
        </w:rPr>
      </w:pPr>
      <w:r w:rsidRPr="00BE6559">
        <w:rPr>
          <w:rFonts w:ascii="Garamond" w:hAnsi="Garamond"/>
          <w:iCs/>
        </w:rPr>
        <w:t xml:space="preserve">MFMA </w:t>
      </w:r>
      <w:r w:rsidR="00EF625F">
        <w:rPr>
          <w:rFonts w:ascii="Garamond" w:hAnsi="Garamond"/>
          <w:iCs/>
        </w:rPr>
        <w:t xml:space="preserve">Budget </w:t>
      </w:r>
      <w:r w:rsidRPr="00BE6559">
        <w:rPr>
          <w:rFonts w:ascii="Garamond" w:hAnsi="Garamond"/>
          <w:iCs/>
        </w:rPr>
        <w:t xml:space="preserve">Circular </w:t>
      </w:r>
      <w:r w:rsidR="00E33B52">
        <w:rPr>
          <w:rFonts w:ascii="Garamond" w:hAnsi="Garamond"/>
          <w:iCs/>
        </w:rPr>
        <w:t>9</w:t>
      </w:r>
      <w:r w:rsidR="0014771C">
        <w:rPr>
          <w:rFonts w:ascii="Garamond" w:hAnsi="Garamond"/>
          <w:iCs/>
        </w:rPr>
        <w:t>9</w:t>
      </w:r>
      <w:r w:rsidR="00EF625F">
        <w:rPr>
          <w:rFonts w:ascii="Garamond" w:hAnsi="Garamond"/>
          <w:iCs/>
        </w:rPr>
        <w:t xml:space="preserve"> </w:t>
      </w:r>
      <w:r w:rsidR="00670885" w:rsidRPr="00BE6559">
        <w:rPr>
          <w:rFonts w:ascii="Garamond" w:hAnsi="Garamond"/>
          <w:iCs/>
        </w:rPr>
        <w:t>has</w:t>
      </w:r>
      <w:r w:rsidRPr="00BE6559">
        <w:rPr>
          <w:rFonts w:ascii="Garamond" w:hAnsi="Garamond"/>
          <w:iCs/>
        </w:rPr>
        <w:t xml:space="preserve"> been attached</w:t>
      </w:r>
      <w:r w:rsidR="005C7B92">
        <w:rPr>
          <w:rFonts w:ascii="Garamond" w:hAnsi="Garamond"/>
          <w:iCs/>
        </w:rPr>
        <w:t>.</w:t>
      </w:r>
    </w:p>
    <w:p w:rsidR="005C7B92" w:rsidRDefault="005C7B92" w:rsidP="005720BB">
      <w:pPr>
        <w:jc w:val="both"/>
        <w:rPr>
          <w:rFonts w:ascii="Garamond" w:hAnsi="Garamond"/>
          <w:iCs/>
        </w:rPr>
      </w:pPr>
    </w:p>
    <w:p w:rsidR="00C03389" w:rsidRDefault="00C03389" w:rsidP="005720BB">
      <w:pPr>
        <w:jc w:val="both"/>
        <w:rPr>
          <w:rFonts w:ascii="Garamond" w:hAnsi="Garamond"/>
        </w:rPr>
      </w:pPr>
      <w:r w:rsidRPr="006610FC">
        <w:rPr>
          <w:rFonts w:ascii="Garamond" w:hAnsi="Garamond"/>
          <w:b/>
        </w:rPr>
        <w:t xml:space="preserve">National Treasury Circular 66 </w:t>
      </w:r>
      <w:r>
        <w:rPr>
          <w:rFonts w:ascii="Garamond" w:hAnsi="Garamond"/>
        </w:rPr>
        <w:t>dated 11 December 2012 requires that the Auditor General must from 2012/2013 express an opinion in relation to non-cash items as it relates to unauthorised expenditure resulting from overspending.</w:t>
      </w:r>
    </w:p>
    <w:p w:rsidR="00C03389" w:rsidRDefault="00C03389" w:rsidP="005720BB">
      <w:pPr>
        <w:jc w:val="both"/>
        <w:rPr>
          <w:rFonts w:ascii="Garamond" w:hAnsi="Garamond"/>
        </w:rPr>
      </w:pPr>
      <w:r>
        <w:rPr>
          <w:rFonts w:ascii="Garamond" w:hAnsi="Garamond"/>
        </w:rPr>
        <w:br w:type="page"/>
      </w:r>
    </w:p>
    <w:p w:rsidR="005C7B92" w:rsidRPr="005C7B92" w:rsidRDefault="005C7B92" w:rsidP="005720BB">
      <w:pPr>
        <w:jc w:val="both"/>
        <w:rPr>
          <w:rFonts w:ascii="Garamond" w:hAnsi="Garamond"/>
          <w:b/>
        </w:rPr>
      </w:pPr>
      <w:r w:rsidRPr="005C7B92">
        <w:rPr>
          <w:rFonts w:ascii="Garamond" w:hAnsi="Garamond"/>
          <w:b/>
          <w:u w:val="single"/>
        </w:rPr>
        <w:lastRenderedPageBreak/>
        <w:t xml:space="preserve">STATUTORY/LEGAL </w:t>
      </w:r>
      <w:r w:rsidRPr="005720BB">
        <w:rPr>
          <w:rFonts w:ascii="Garamond" w:hAnsi="Garamond"/>
          <w:b/>
          <w:u w:val="single"/>
        </w:rPr>
        <w:t xml:space="preserve">REQUIREMENT </w:t>
      </w:r>
      <w:r w:rsidRPr="005720BB">
        <w:rPr>
          <w:rFonts w:ascii="Garamond" w:hAnsi="Garamond"/>
          <w:b/>
          <w:i/>
          <w:sz w:val="22"/>
          <w:szCs w:val="22"/>
          <w:u w:val="single"/>
        </w:rPr>
        <w:t>(</w:t>
      </w:r>
      <w:r w:rsidRPr="005720BB">
        <w:rPr>
          <w:rFonts w:ascii="Garamond" w:hAnsi="Garamond"/>
          <w:b/>
          <w:i/>
          <w:sz w:val="20"/>
          <w:szCs w:val="20"/>
          <w:u w:val="single"/>
        </w:rPr>
        <w:t>continue</w:t>
      </w:r>
      <w:r w:rsidRPr="005720BB">
        <w:rPr>
          <w:rFonts w:ascii="Garamond" w:hAnsi="Garamond"/>
          <w:b/>
          <w:i/>
          <w:sz w:val="22"/>
          <w:szCs w:val="22"/>
          <w:u w:val="single"/>
        </w:rPr>
        <w:t>)</w:t>
      </w:r>
    </w:p>
    <w:p w:rsidR="005C7B92" w:rsidRDefault="005C7B92" w:rsidP="005720BB">
      <w:pPr>
        <w:jc w:val="both"/>
        <w:rPr>
          <w:rFonts w:ascii="Garamond" w:hAnsi="Garamond"/>
          <w:b/>
        </w:rPr>
      </w:pPr>
    </w:p>
    <w:p w:rsidR="00427CEC" w:rsidRPr="00BE6559" w:rsidRDefault="005C7B92" w:rsidP="005720BB">
      <w:pPr>
        <w:jc w:val="both"/>
        <w:rPr>
          <w:rFonts w:ascii="Garamond" w:hAnsi="Garamond"/>
        </w:rPr>
      </w:pPr>
      <w:r w:rsidRPr="006610FC">
        <w:rPr>
          <w:rFonts w:ascii="Garamond" w:hAnsi="Garamond" w:cs="Arial"/>
          <w:b/>
          <w:lang w:val="en-ZA" w:eastAsia="en-ZA"/>
        </w:rPr>
        <w:t>Section 160(2) of the Constitution</w:t>
      </w:r>
      <w:r w:rsidRPr="00AC37BC">
        <w:rPr>
          <w:rFonts w:ascii="Garamond" w:hAnsi="Garamond" w:cs="Arial"/>
          <w:lang w:val="en-ZA" w:eastAsia="en-ZA"/>
        </w:rPr>
        <w:t xml:space="preserve"> provides that a council may not</w:t>
      </w:r>
      <w:r>
        <w:rPr>
          <w:rFonts w:ascii="Garamond" w:hAnsi="Garamond" w:cs="Arial"/>
          <w:lang w:val="en-ZA" w:eastAsia="en-ZA"/>
        </w:rPr>
        <w:t xml:space="preserve"> </w:t>
      </w:r>
      <w:r w:rsidRPr="00AC37BC">
        <w:rPr>
          <w:rFonts w:ascii="Garamond" w:hAnsi="Garamond" w:cs="Arial"/>
          <w:lang w:val="en-ZA" w:eastAsia="en-ZA"/>
        </w:rPr>
        <w:t>delegate the approval of budgets or the imposition of rates, taxes, levies and duties. In other</w:t>
      </w:r>
      <w:r>
        <w:rPr>
          <w:rFonts w:ascii="Garamond" w:hAnsi="Garamond" w:cs="Arial"/>
          <w:lang w:val="en-ZA" w:eastAsia="en-ZA"/>
        </w:rPr>
        <w:t xml:space="preserve"> </w:t>
      </w:r>
      <w:r w:rsidRPr="00AC37BC">
        <w:rPr>
          <w:rFonts w:ascii="Garamond" w:hAnsi="Garamond" w:cs="Arial"/>
          <w:lang w:val="en-ZA" w:eastAsia="en-ZA"/>
        </w:rPr>
        <w:t xml:space="preserve">words, </w:t>
      </w:r>
      <w:r w:rsidRPr="00AC37BC">
        <w:rPr>
          <w:rFonts w:ascii="Garamond" w:hAnsi="Garamond" w:cs="Arial"/>
          <w:i/>
          <w:iCs/>
          <w:lang w:val="en-ZA" w:eastAsia="en-ZA"/>
        </w:rPr>
        <w:t>only the council may make decisions related to the raising of municipal revenues and</w:t>
      </w:r>
      <w:r>
        <w:rPr>
          <w:rFonts w:ascii="Garamond" w:hAnsi="Garamond" w:cs="Arial"/>
          <w:i/>
          <w:iCs/>
          <w:lang w:val="en-ZA" w:eastAsia="en-ZA"/>
        </w:rPr>
        <w:t xml:space="preserve"> </w:t>
      </w:r>
      <w:r w:rsidRPr="00AC37BC">
        <w:rPr>
          <w:rFonts w:ascii="Garamond" w:hAnsi="Garamond" w:cs="Arial"/>
          <w:i/>
          <w:iCs/>
          <w:lang w:val="en-ZA" w:eastAsia="en-ZA"/>
        </w:rPr>
        <w:t>approving (or authorising) the spending of those revenues through the budget or an</w:t>
      </w:r>
      <w:r>
        <w:rPr>
          <w:rFonts w:ascii="Garamond" w:hAnsi="Garamond" w:cs="Arial"/>
          <w:i/>
          <w:iCs/>
          <w:lang w:val="en-ZA" w:eastAsia="en-ZA"/>
        </w:rPr>
        <w:t xml:space="preserve"> </w:t>
      </w:r>
      <w:r w:rsidRPr="00AC37BC">
        <w:rPr>
          <w:rFonts w:ascii="Garamond" w:hAnsi="Garamond" w:cs="Arial"/>
          <w:i/>
          <w:iCs/>
          <w:lang w:val="en-ZA" w:eastAsia="en-ZA"/>
        </w:rPr>
        <w:t>adjustments budget</w:t>
      </w:r>
      <w:r w:rsidRPr="00AC37BC">
        <w:rPr>
          <w:rFonts w:ascii="Garamond" w:hAnsi="Garamond" w:cs="Arial"/>
          <w:lang w:val="en-ZA" w:eastAsia="en-ZA"/>
        </w:rPr>
        <w:t>.</w:t>
      </w:r>
    </w:p>
    <w:p w:rsidR="00BE6559" w:rsidRDefault="00BE6559" w:rsidP="005720BB">
      <w:pPr>
        <w:jc w:val="both"/>
        <w:rPr>
          <w:rFonts w:ascii="Garamond" w:hAnsi="Garamond"/>
          <w:b/>
          <w:u w:val="single"/>
        </w:rPr>
      </w:pPr>
    </w:p>
    <w:p w:rsidR="005C7B92" w:rsidRDefault="005C7B92" w:rsidP="005720BB">
      <w:pPr>
        <w:autoSpaceDE w:val="0"/>
        <w:autoSpaceDN w:val="0"/>
        <w:adjustRightInd w:val="0"/>
        <w:jc w:val="both"/>
        <w:rPr>
          <w:rFonts w:ascii="Garamond" w:hAnsi="Garamond"/>
          <w:lang w:val="en-ZA" w:eastAsia="en-ZA"/>
        </w:rPr>
      </w:pPr>
      <w:r w:rsidRPr="00F86106">
        <w:rPr>
          <w:rFonts w:ascii="Garamond" w:hAnsi="Garamond"/>
          <w:b/>
          <w:bCs/>
          <w:i/>
        </w:rPr>
        <w:t>MFMA section 22.</w:t>
      </w:r>
      <w:r w:rsidRPr="00F86106">
        <w:rPr>
          <w:rFonts w:ascii="Garamond" w:hAnsi="Garamond"/>
          <w:lang w:val="en-ZA" w:eastAsia="en-ZA"/>
        </w:rPr>
        <w:t xml:space="preserve"> </w:t>
      </w:r>
      <w:r w:rsidRPr="00F86106">
        <w:rPr>
          <w:rFonts w:ascii="Garamond" w:hAnsi="Garamond"/>
          <w:b/>
          <w:bCs/>
          <w:lang w:val="en-ZA" w:eastAsia="en-ZA"/>
        </w:rPr>
        <w:t xml:space="preserve"> </w:t>
      </w:r>
      <w:r w:rsidRPr="00F86106">
        <w:rPr>
          <w:rFonts w:ascii="Garamond" w:hAnsi="Garamond"/>
          <w:lang w:val="en-ZA" w:eastAsia="en-ZA"/>
        </w:rPr>
        <w:t>Immediately after an annual budget is tabled in a municipal council, the</w:t>
      </w:r>
      <w:r>
        <w:rPr>
          <w:rFonts w:ascii="Garamond" w:hAnsi="Garamond"/>
          <w:lang w:val="en-ZA" w:eastAsia="en-ZA"/>
        </w:rPr>
        <w:t xml:space="preserve"> </w:t>
      </w:r>
      <w:r w:rsidRPr="00F86106">
        <w:rPr>
          <w:rFonts w:ascii="Garamond" w:hAnsi="Garamond"/>
          <w:lang w:val="en-ZA" w:eastAsia="en-ZA"/>
        </w:rPr>
        <w:t>accounting officer of the municipality must</w:t>
      </w:r>
      <w:r>
        <w:rPr>
          <w:rFonts w:ascii="Garamond" w:hAnsi="Garamond"/>
          <w:lang w:val="en-ZA" w:eastAsia="en-ZA"/>
        </w:rPr>
        <w:t xml:space="preserve"> </w:t>
      </w:r>
    </w:p>
    <w:p w:rsidR="005C7B92" w:rsidRPr="00F86106" w:rsidRDefault="005C7B92" w:rsidP="005720BB">
      <w:pPr>
        <w:autoSpaceDE w:val="0"/>
        <w:autoSpaceDN w:val="0"/>
        <w:adjustRightInd w:val="0"/>
        <w:jc w:val="both"/>
        <w:rPr>
          <w:rFonts w:ascii="Garamond" w:hAnsi="Garamond"/>
          <w:i/>
          <w:iCs/>
          <w:lang w:val="en-ZA" w:eastAsia="en-ZA"/>
        </w:rPr>
      </w:pPr>
      <w:r w:rsidRPr="00F86106">
        <w:rPr>
          <w:rFonts w:ascii="Garamond" w:hAnsi="Garamond"/>
          <w:i/>
          <w:iCs/>
          <w:lang w:val="en-ZA" w:eastAsia="en-ZA"/>
        </w:rPr>
        <w:t xml:space="preserve">(b) </w:t>
      </w:r>
      <w:proofErr w:type="gramStart"/>
      <w:r w:rsidRPr="00F86106">
        <w:rPr>
          <w:rFonts w:ascii="Garamond" w:hAnsi="Garamond"/>
          <w:lang w:val="en-ZA" w:eastAsia="en-ZA"/>
        </w:rPr>
        <w:t>submit</w:t>
      </w:r>
      <w:proofErr w:type="gramEnd"/>
      <w:r w:rsidRPr="00F86106">
        <w:rPr>
          <w:rFonts w:ascii="Garamond" w:hAnsi="Garamond"/>
          <w:lang w:val="en-ZA" w:eastAsia="en-ZA"/>
        </w:rPr>
        <w:t xml:space="preserve"> the annual budget—</w:t>
      </w:r>
    </w:p>
    <w:p w:rsidR="005C7B92" w:rsidRPr="00F86106" w:rsidRDefault="005C7B92" w:rsidP="005720BB">
      <w:pPr>
        <w:autoSpaceDE w:val="0"/>
        <w:autoSpaceDN w:val="0"/>
        <w:adjustRightInd w:val="0"/>
        <w:jc w:val="both"/>
        <w:rPr>
          <w:rFonts w:ascii="Garamond" w:hAnsi="Garamond"/>
          <w:b/>
          <w:bCs/>
          <w:u w:val="single"/>
        </w:rPr>
      </w:pPr>
      <w:r w:rsidRPr="00F86106">
        <w:rPr>
          <w:rFonts w:ascii="Garamond" w:hAnsi="Garamond"/>
          <w:lang w:val="en-ZA" w:eastAsia="en-ZA"/>
        </w:rPr>
        <w:t>(</w:t>
      </w:r>
      <w:proofErr w:type="spellStart"/>
      <w:r w:rsidRPr="00F86106">
        <w:rPr>
          <w:rFonts w:ascii="Garamond" w:hAnsi="Garamond"/>
          <w:lang w:val="en-ZA" w:eastAsia="en-ZA"/>
        </w:rPr>
        <w:t>i</w:t>
      </w:r>
      <w:proofErr w:type="spellEnd"/>
      <w:r w:rsidRPr="00F86106">
        <w:rPr>
          <w:rFonts w:ascii="Garamond" w:hAnsi="Garamond"/>
          <w:lang w:val="en-ZA" w:eastAsia="en-ZA"/>
        </w:rPr>
        <w:t xml:space="preserve">) </w:t>
      </w:r>
      <w:proofErr w:type="gramStart"/>
      <w:r w:rsidRPr="00F86106">
        <w:rPr>
          <w:rFonts w:ascii="Garamond" w:hAnsi="Garamond"/>
          <w:lang w:val="en-ZA" w:eastAsia="en-ZA"/>
        </w:rPr>
        <w:t>in</w:t>
      </w:r>
      <w:proofErr w:type="gramEnd"/>
      <w:r w:rsidRPr="00F86106">
        <w:rPr>
          <w:rFonts w:ascii="Garamond" w:hAnsi="Garamond"/>
          <w:lang w:val="en-ZA" w:eastAsia="en-ZA"/>
        </w:rPr>
        <w:t xml:space="preserve"> both printed and electronic formats to the National Treasury and the</w:t>
      </w:r>
      <w:r>
        <w:rPr>
          <w:rFonts w:ascii="Garamond" w:hAnsi="Garamond"/>
          <w:lang w:val="en-ZA" w:eastAsia="en-ZA"/>
        </w:rPr>
        <w:t xml:space="preserve"> </w:t>
      </w:r>
      <w:r w:rsidRPr="00F86106">
        <w:rPr>
          <w:rFonts w:ascii="Garamond" w:hAnsi="Garamond"/>
          <w:lang w:val="en-ZA" w:eastAsia="en-ZA"/>
        </w:rPr>
        <w:t>relevant provincial treasury;</w:t>
      </w:r>
    </w:p>
    <w:p w:rsidR="005C7B92" w:rsidRDefault="005C7B92" w:rsidP="005720BB">
      <w:pPr>
        <w:jc w:val="both"/>
        <w:rPr>
          <w:rFonts w:ascii="Garamond" w:hAnsi="Garamond"/>
          <w:b/>
          <w:u w:val="single"/>
        </w:rPr>
      </w:pPr>
    </w:p>
    <w:p w:rsidR="005B6006" w:rsidRPr="00C17839" w:rsidRDefault="005B6006" w:rsidP="005720BB">
      <w:pPr>
        <w:jc w:val="both"/>
        <w:rPr>
          <w:rFonts w:ascii="Garamond" w:hAnsi="Garamond"/>
          <w:b/>
          <w:u w:val="single"/>
        </w:rPr>
      </w:pPr>
      <w:r w:rsidRPr="00C17839">
        <w:rPr>
          <w:rFonts w:ascii="Garamond" w:hAnsi="Garamond"/>
          <w:b/>
          <w:u w:val="single"/>
        </w:rPr>
        <w:t>BACKG</w:t>
      </w:r>
      <w:r w:rsidR="00665F6A">
        <w:rPr>
          <w:rFonts w:ascii="Garamond" w:hAnsi="Garamond"/>
          <w:b/>
          <w:u w:val="single"/>
        </w:rPr>
        <w:t>R</w:t>
      </w:r>
      <w:r w:rsidRPr="00C17839">
        <w:rPr>
          <w:rFonts w:ascii="Garamond" w:hAnsi="Garamond"/>
          <w:b/>
          <w:u w:val="single"/>
        </w:rPr>
        <w:t>OUND, EXPOSITION, FACTS AND PROPOSALS</w:t>
      </w:r>
    </w:p>
    <w:p w:rsidR="006D72F4" w:rsidRPr="00C17839" w:rsidRDefault="006D72F4" w:rsidP="005720BB">
      <w:pPr>
        <w:jc w:val="both"/>
        <w:rPr>
          <w:rFonts w:ascii="Garamond" w:hAnsi="Garamond"/>
        </w:rPr>
      </w:pPr>
    </w:p>
    <w:p w:rsidR="00F67600" w:rsidRPr="004B6009" w:rsidRDefault="00F67600" w:rsidP="005720BB">
      <w:pPr>
        <w:pStyle w:val="BodyText"/>
        <w:rPr>
          <w:rFonts w:ascii="Garamond" w:hAnsi="Garamond"/>
        </w:rPr>
      </w:pPr>
      <w:r w:rsidRPr="00C17839">
        <w:rPr>
          <w:rFonts w:ascii="Garamond" w:hAnsi="Garamond"/>
        </w:rPr>
        <w:t xml:space="preserve">According to the </w:t>
      </w:r>
      <w:r>
        <w:rPr>
          <w:rFonts w:ascii="Garamond" w:hAnsi="Garamond"/>
        </w:rPr>
        <w:t xml:space="preserve">original </w:t>
      </w:r>
      <w:r w:rsidRPr="00C17839">
        <w:rPr>
          <w:rFonts w:ascii="Garamond" w:hAnsi="Garamond"/>
        </w:rPr>
        <w:t>Budge</w:t>
      </w:r>
      <w:r>
        <w:rPr>
          <w:rFonts w:ascii="Garamond" w:hAnsi="Garamond"/>
        </w:rPr>
        <w:t xml:space="preserve">t Process Plan the annual </w:t>
      </w:r>
      <w:r w:rsidR="00EB39ED">
        <w:rPr>
          <w:rFonts w:ascii="Garamond" w:hAnsi="Garamond"/>
        </w:rPr>
        <w:t>20</w:t>
      </w:r>
      <w:r w:rsidR="0014771C">
        <w:rPr>
          <w:rFonts w:ascii="Garamond" w:hAnsi="Garamond"/>
        </w:rPr>
        <w:t>20</w:t>
      </w:r>
      <w:r>
        <w:rPr>
          <w:rFonts w:ascii="Garamond" w:hAnsi="Garamond"/>
        </w:rPr>
        <w:t>/</w:t>
      </w:r>
      <w:r w:rsidR="002778F4">
        <w:rPr>
          <w:rFonts w:ascii="Garamond" w:hAnsi="Garamond"/>
        </w:rPr>
        <w:t>2</w:t>
      </w:r>
      <w:r w:rsidR="0014771C">
        <w:rPr>
          <w:rFonts w:ascii="Garamond" w:hAnsi="Garamond"/>
        </w:rPr>
        <w:t>1</w:t>
      </w:r>
      <w:r w:rsidRPr="00C17839">
        <w:rPr>
          <w:rFonts w:ascii="Garamond" w:hAnsi="Garamond"/>
        </w:rPr>
        <w:t xml:space="preserve"> budget has to be tabled to Council 90 days before the start of the new budget year, </w:t>
      </w:r>
      <w:r>
        <w:rPr>
          <w:rFonts w:ascii="Garamond" w:hAnsi="Garamond"/>
        </w:rPr>
        <w:t xml:space="preserve">and </w:t>
      </w:r>
      <w:r w:rsidRPr="004B6009">
        <w:rPr>
          <w:rFonts w:ascii="Garamond" w:hAnsi="Garamond"/>
        </w:rPr>
        <w:t xml:space="preserve">it is </w:t>
      </w:r>
      <w:r w:rsidR="007B2724">
        <w:rPr>
          <w:rFonts w:ascii="Garamond" w:hAnsi="Garamond"/>
        </w:rPr>
        <w:t xml:space="preserve">thus </w:t>
      </w:r>
      <w:r w:rsidRPr="004B6009">
        <w:rPr>
          <w:rFonts w:ascii="Garamond" w:hAnsi="Garamond"/>
        </w:rPr>
        <w:t xml:space="preserve">tabled to Council on </w:t>
      </w:r>
      <w:r>
        <w:rPr>
          <w:rFonts w:ascii="Garamond" w:hAnsi="Garamond"/>
        </w:rPr>
        <w:t>2</w:t>
      </w:r>
      <w:r w:rsidR="0014771C">
        <w:rPr>
          <w:rFonts w:ascii="Garamond" w:hAnsi="Garamond"/>
        </w:rPr>
        <w:t>6</w:t>
      </w:r>
      <w:r w:rsidRPr="004B6009">
        <w:rPr>
          <w:rFonts w:ascii="Garamond" w:hAnsi="Garamond"/>
        </w:rPr>
        <w:t xml:space="preserve"> March 20</w:t>
      </w:r>
      <w:r w:rsidR="007B2724">
        <w:rPr>
          <w:rFonts w:ascii="Garamond" w:hAnsi="Garamond"/>
        </w:rPr>
        <w:t>20</w:t>
      </w:r>
      <w:r>
        <w:rPr>
          <w:rFonts w:ascii="Garamond" w:hAnsi="Garamond"/>
        </w:rPr>
        <w:t>.</w:t>
      </w:r>
    </w:p>
    <w:p w:rsidR="00F67600" w:rsidRPr="004B6009" w:rsidRDefault="00F67600" w:rsidP="005720BB">
      <w:pPr>
        <w:pStyle w:val="BodyText"/>
        <w:rPr>
          <w:rFonts w:ascii="Garamond" w:hAnsi="Garamond"/>
        </w:rPr>
      </w:pPr>
    </w:p>
    <w:p w:rsidR="00F67600" w:rsidRPr="004B6009" w:rsidRDefault="00F67600" w:rsidP="005720BB">
      <w:pPr>
        <w:pStyle w:val="BodyText"/>
        <w:rPr>
          <w:rFonts w:ascii="Garamond" w:hAnsi="Garamond"/>
        </w:rPr>
      </w:pPr>
      <w:r w:rsidRPr="004B6009">
        <w:rPr>
          <w:rFonts w:ascii="Garamond" w:hAnsi="Garamond"/>
        </w:rPr>
        <w:t xml:space="preserve">After the approval by Council of the tabled </w:t>
      </w:r>
      <w:r w:rsidR="00EB39ED">
        <w:rPr>
          <w:rFonts w:ascii="Garamond" w:hAnsi="Garamond"/>
        </w:rPr>
        <w:t>20</w:t>
      </w:r>
      <w:r w:rsidR="0014771C">
        <w:rPr>
          <w:rFonts w:ascii="Garamond" w:hAnsi="Garamond"/>
        </w:rPr>
        <w:t>20</w:t>
      </w:r>
      <w:r>
        <w:rPr>
          <w:rFonts w:ascii="Garamond" w:hAnsi="Garamond"/>
        </w:rPr>
        <w:t>/</w:t>
      </w:r>
      <w:r w:rsidR="0014771C">
        <w:rPr>
          <w:rFonts w:ascii="Garamond" w:hAnsi="Garamond"/>
        </w:rPr>
        <w:t>21</w:t>
      </w:r>
      <w:r w:rsidRPr="004B6009">
        <w:rPr>
          <w:rFonts w:ascii="Garamond" w:hAnsi="Garamond"/>
        </w:rPr>
        <w:t xml:space="preserve"> budget, the budget will be made public and submitted to National and Provincial Treasury. The municipality must embark on public participation for the Budget &amp; IDP between March and April 20</w:t>
      </w:r>
      <w:r w:rsidR="0014771C">
        <w:rPr>
          <w:rFonts w:ascii="Garamond" w:hAnsi="Garamond"/>
        </w:rPr>
        <w:t>20</w:t>
      </w:r>
      <w:r w:rsidRPr="004B6009">
        <w:rPr>
          <w:rFonts w:ascii="Garamond" w:hAnsi="Garamond"/>
        </w:rPr>
        <w:t xml:space="preserve"> in terms of the </w:t>
      </w:r>
      <w:r w:rsidR="00EB39ED">
        <w:rPr>
          <w:rFonts w:ascii="Garamond" w:hAnsi="Garamond"/>
        </w:rPr>
        <w:t>20</w:t>
      </w:r>
      <w:r w:rsidR="0014771C">
        <w:rPr>
          <w:rFonts w:ascii="Garamond" w:hAnsi="Garamond"/>
        </w:rPr>
        <w:t>20</w:t>
      </w:r>
      <w:r>
        <w:rPr>
          <w:rFonts w:ascii="Garamond" w:hAnsi="Garamond"/>
        </w:rPr>
        <w:t>/</w:t>
      </w:r>
      <w:r w:rsidR="002778F4">
        <w:rPr>
          <w:rFonts w:ascii="Garamond" w:hAnsi="Garamond"/>
        </w:rPr>
        <w:t>2</w:t>
      </w:r>
      <w:r w:rsidR="0014771C">
        <w:rPr>
          <w:rFonts w:ascii="Garamond" w:hAnsi="Garamond"/>
        </w:rPr>
        <w:t>1</w:t>
      </w:r>
      <w:r w:rsidRPr="004B6009">
        <w:rPr>
          <w:rFonts w:ascii="Garamond" w:hAnsi="Garamond"/>
        </w:rPr>
        <w:t xml:space="preserve"> IDP/Budget Process Plan approved by Council in </w:t>
      </w:r>
      <w:r w:rsidR="00943234">
        <w:rPr>
          <w:rFonts w:ascii="Garamond" w:hAnsi="Garamond"/>
        </w:rPr>
        <w:t>August</w:t>
      </w:r>
      <w:r w:rsidRPr="004B6009">
        <w:rPr>
          <w:rFonts w:ascii="Garamond" w:hAnsi="Garamond"/>
        </w:rPr>
        <w:t xml:space="preserve"> 201</w:t>
      </w:r>
      <w:r w:rsidR="0014771C">
        <w:rPr>
          <w:rFonts w:ascii="Garamond" w:hAnsi="Garamond"/>
        </w:rPr>
        <w:t>9</w:t>
      </w:r>
      <w:r w:rsidRPr="004B6009">
        <w:rPr>
          <w:rFonts w:ascii="Garamond" w:hAnsi="Garamond"/>
        </w:rPr>
        <w:t>.</w:t>
      </w:r>
    </w:p>
    <w:p w:rsidR="00F67600" w:rsidRPr="004B6009" w:rsidRDefault="00F67600" w:rsidP="005720BB">
      <w:pPr>
        <w:pStyle w:val="BodyText"/>
        <w:rPr>
          <w:rFonts w:ascii="Garamond" w:hAnsi="Garamond"/>
        </w:rPr>
      </w:pPr>
    </w:p>
    <w:p w:rsidR="00F67600" w:rsidRPr="004B6009" w:rsidRDefault="002A6839" w:rsidP="005720BB">
      <w:pPr>
        <w:pStyle w:val="BodyText"/>
        <w:rPr>
          <w:rFonts w:ascii="Garamond" w:hAnsi="Garamond"/>
        </w:rPr>
      </w:pPr>
      <w:r w:rsidRPr="002A6839">
        <w:rPr>
          <w:rFonts w:ascii="Garamond" w:hAnsi="Garamond"/>
        </w:rPr>
        <w:t>The budget related policies were reviewed and where any adjustments were required, the revised policies are attached to the final item for approval.  The budget is divided into a capital and operating budget. The IDP projects are divided into projects of a capital and operating nature</w:t>
      </w:r>
      <w:r w:rsidR="00F67600" w:rsidRPr="004B6009">
        <w:rPr>
          <w:rFonts w:ascii="Garamond" w:hAnsi="Garamond"/>
        </w:rPr>
        <w:t>.</w:t>
      </w:r>
    </w:p>
    <w:p w:rsidR="00F67600" w:rsidRPr="004B6009" w:rsidRDefault="00F67600" w:rsidP="005720BB">
      <w:pPr>
        <w:pStyle w:val="BodyText"/>
        <w:rPr>
          <w:rFonts w:ascii="Garamond" w:hAnsi="Garamond"/>
        </w:rPr>
      </w:pPr>
    </w:p>
    <w:p w:rsidR="00F67600" w:rsidRPr="00C17839" w:rsidRDefault="00F67600" w:rsidP="005720BB">
      <w:pPr>
        <w:pStyle w:val="BodyText"/>
        <w:rPr>
          <w:rFonts w:ascii="Garamond" w:hAnsi="Garamond"/>
        </w:rPr>
      </w:pPr>
      <w:r w:rsidRPr="00C17839">
        <w:rPr>
          <w:rFonts w:ascii="Garamond" w:hAnsi="Garamond"/>
        </w:rPr>
        <w:t>The budget is divided into a capital and operating budget. The IDP projects are divided into projects of</w:t>
      </w:r>
      <w:r>
        <w:rPr>
          <w:rFonts w:ascii="Garamond" w:hAnsi="Garamond"/>
        </w:rPr>
        <w:t xml:space="preserve"> a capital and operating nature.</w:t>
      </w:r>
    </w:p>
    <w:p w:rsidR="00F67600" w:rsidRPr="00C17839" w:rsidRDefault="00F67600" w:rsidP="005720BB">
      <w:pPr>
        <w:pStyle w:val="BodyText"/>
        <w:rPr>
          <w:rFonts w:ascii="Garamond" w:hAnsi="Garamond"/>
        </w:rPr>
      </w:pPr>
    </w:p>
    <w:p w:rsidR="00F67600" w:rsidRPr="00C17839" w:rsidRDefault="00F67600" w:rsidP="005720BB">
      <w:pPr>
        <w:pStyle w:val="BodyText"/>
        <w:rPr>
          <w:rFonts w:ascii="Garamond" w:hAnsi="Garamond"/>
        </w:rPr>
      </w:pPr>
      <w:r w:rsidRPr="00C17839">
        <w:rPr>
          <w:rFonts w:ascii="Garamond" w:hAnsi="Garamond"/>
        </w:rPr>
        <w:t xml:space="preserve">The </w:t>
      </w:r>
      <w:r w:rsidR="00EB39ED">
        <w:rPr>
          <w:rFonts w:ascii="Garamond" w:hAnsi="Garamond"/>
        </w:rPr>
        <w:t>20</w:t>
      </w:r>
      <w:r w:rsidR="0014771C">
        <w:rPr>
          <w:rFonts w:ascii="Garamond" w:hAnsi="Garamond"/>
        </w:rPr>
        <w:t>20</w:t>
      </w:r>
      <w:r>
        <w:rPr>
          <w:rFonts w:ascii="Garamond" w:hAnsi="Garamond"/>
        </w:rPr>
        <w:t>/</w:t>
      </w:r>
      <w:r w:rsidR="0014771C">
        <w:rPr>
          <w:rFonts w:ascii="Garamond" w:hAnsi="Garamond"/>
        </w:rPr>
        <w:t>21</w:t>
      </w:r>
      <w:r>
        <w:rPr>
          <w:rFonts w:ascii="Garamond" w:hAnsi="Garamond"/>
        </w:rPr>
        <w:t xml:space="preserve"> </w:t>
      </w:r>
      <w:r w:rsidRPr="00C17839">
        <w:rPr>
          <w:rFonts w:ascii="Garamond" w:hAnsi="Garamond"/>
        </w:rPr>
        <w:t xml:space="preserve">municipal tariffs for the Abattoir and Fire Fighting </w:t>
      </w:r>
      <w:r w:rsidR="004A79F2" w:rsidRPr="00C17839">
        <w:rPr>
          <w:rFonts w:ascii="Garamond" w:hAnsi="Garamond"/>
        </w:rPr>
        <w:t>has</w:t>
      </w:r>
      <w:r w:rsidRPr="00C17839">
        <w:rPr>
          <w:rFonts w:ascii="Garamond" w:hAnsi="Garamond"/>
        </w:rPr>
        <w:t xml:space="preserve"> been reviewed and </w:t>
      </w:r>
      <w:r w:rsidR="004A79F2">
        <w:rPr>
          <w:rFonts w:ascii="Garamond" w:hAnsi="Garamond"/>
        </w:rPr>
        <w:t>is</w:t>
      </w:r>
      <w:r w:rsidRPr="00C17839">
        <w:rPr>
          <w:rFonts w:ascii="Garamond" w:hAnsi="Garamond"/>
        </w:rPr>
        <w:t xml:space="preserve"> attached to this budget item</w:t>
      </w:r>
      <w:r w:rsidR="007B2724">
        <w:rPr>
          <w:rFonts w:ascii="Garamond" w:hAnsi="Garamond"/>
        </w:rPr>
        <w:t>.</w:t>
      </w:r>
      <w:r>
        <w:rPr>
          <w:rFonts w:ascii="Garamond" w:hAnsi="Garamond"/>
        </w:rPr>
        <w:t xml:space="preserve"> </w:t>
      </w:r>
      <w:r w:rsidR="007B2724">
        <w:rPr>
          <w:rFonts w:ascii="Garamond" w:hAnsi="Garamond"/>
        </w:rPr>
        <w:t>C</w:t>
      </w:r>
      <w:r>
        <w:rPr>
          <w:rFonts w:ascii="Garamond" w:hAnsi="Garamond"/>
        </w:rPr>
        <w:t xml:space="preserve">hanges are proposed for Fire Fighting tariffs and Abattoir tariffs from the approved </w:t>
      </w:r>
      <w:r w:rsidR="00EB39ED">
        <w:rPr>
          <w:rFonts w:ascii="Garamond" w:hAnsi="Garamond"/>
        </w:rPr>
        <w:t>20</w:t>
      </w:r>
      <w:r w:rsidR="0014771C">
        <w:rPr>
          <w:rFonts w:ascii="Garamond" w:hAnsi="Garamond"/>
        </w:rPr>
        <w:t>19</w:t>
      </w:r>
      <w:r>
        <w:rPr>
          <w:rFonts w:ascii="Garamond" w:hAnsi="Garamond"/>
        </w:rPr>
        <w:t>/</w:t>
      </w:r>
      <w:r w:rsidR="0014771C">
        <w:rPr>
          <w:rFonts w:ascii="Garamond" w:hAnsi="Garamond"/>
        </w:rPr>
        <w:t xml:space="preserve">20 </w:t>
      </w:r>
      <w:r>
        <w:rPr>
          <w:rFonts w:ascii="Garamond" w:hAnsi="Garamond"/>
        </w:rPr>
        <w:t>tariffs.</w:t>
      </w:r>
    </w:p>
    <w:p w:rsidR="00F67600" w:rsidRPr="00C17839" w:rsidRDefault="00F67600" w:rsidP="005720BB">
      <w:pPr>
        <w:pStyle w:val="BodyText"/>
        <w:rPr>
          <w:rFonts w:ascii="Garamond" w:hAnsi="Garamond"/>
        </w:rPr>
      </w:pPr>
    </w:p>
    <w:p w:rsidR="00F67600" w:rsidRPr="00925782" w:rsidRDefault="00F67600" w:rsidP="005720BB">
      <w:pPr>
        <w:pStyle w:val="BodyText"/>
        <w:rPr>
          <w:rFonts w:ascii="Garamond" w:hAnsi="Garamond"/>
        </w:rPr>
      </w:pPr>
      <w:r w:rsidRPr="00925782">
        <w:rPr>
          <w:rFonts w:ascii="Garamond" w:hAnsi="Garamond"/>
        </w:rPr>
        <w:t xml:space="preserve">All current investments have been committed in terms of the </w:t>
      </w:r>
      <w:r w:rsidR="00EB39ED">
        <w:rPr>
          <w:rFonts w:ascii="Garamond" w:hAnsi="Garamond"/>
        </w:rPr>
        <w:t>20</w:t>
      </w:r>
      <w:r w:rsidR="0014771C">
        <w:rPr>
          <w:rFonts w:ascii="Garamond" w:hAnsi="Garamond"/>
        </w:rPr>
        <w:t>19</w:t>
      </w:r>
      <w:r w:rsidRPr="00925782">
        <w:rPr>
          <w:rFonts w:ascii="Garamond" w:hAnsi="Garamond"/>
        </w:rPr>
        <w:t>/</w:t>
      </w:r>
      <w:r w:rsidR="0014771C">
        <w:rPr>
          <w:rFonts w:ascii="Garamond" w:hAnsi="Garamond"/>
        </w:rPr>
        <w:t>20</w:t>
      </w:r>
      <w:r w:rsidRPr="00925782">
        <w:rPr>
          <w:rFonts w:ascii="Garamond" w:hAnsi="Garamond"/>
        </w:rPr>
        <w:t xml:space="preserve"> IDP &amp; Budget and the </w:t>
      </w:r>
      <w:r w:rsidR="00EB39ED">
        <w:rPr>
          <w:rFonts w:ascii="Garamond" w:hAnsi="Garamond"/>
        </w:rPr>
        <w:t>20</w:t>
      </w:r>
      <w:r w:rsidR="00EA47A3">
        <w:rPr>
          <w:rFonts w:ascii="Garamond" w:hAnsi="Garamond"/>
        </w:rPr>
        <w:t>20</w:t>
      </w:r>
      <w:r w:rsidR="0014771C">
        <w:rPr>
          <w:rFonts w:ascii="Garamond" w:hAnsi="Garamond"/>
        </w:rPr>
        <w:t>/21</w:t>
      </w:r>
      <w:r>
        <w:rPr>
          <w:rFonts w:ascii="Garamond" w:hAnsi="Garamond"/>
        </w:rPr>
        <w:t xml:space="preserve"> IDP and</w:t>
      </w:r>
      <w:r w:rsidRPr="00925782">
        <w:rPr>
          <w:rFonts w:ascii="Garamond" w:hAnsi="Garamond"/>
        </w:rPr>
        <w:t xml:space="preserve"> Budget to such an extent that we are experiencing an operating shortfall in the medium term due to lack of accumulated surplus to fund the current operating losses, therefore the significantly reduced IDP budget</w:t>
      </w:r>
      <w:r w:rsidR="00943234">
        <w:rPr>
          <w:rFonts w:ascii="Garamond" w:hAnsi="Garamond"/>
        </w:rPr>
        <w:t>.</w:t>
      </w:r>
    </w:p>
    <w:p w:rsidR="00D85E03" w:rsidRDefault="00D85E03" w:rsidP="005720BB">
      <w:pPr>
        <w:jc w:val="both"/>
        <w:rPr>
          <w:rFonts w:ascii="Garamond" w:hAnsi="Garamond"/>
        </w:rPr>
      </w:pPr>
    </w:p>
    <w:p w:rsidR="00FF2D97" w:rsidRDefault="00FF2D97" w:rsidP="005720BB">
      <w:pPr>
        <w:jc w:val="both"/>
        <w:rPr>
          <w:rFonts w:ascii="Garamond" w:hAnsi="Garamond"/>
        </w:rPr>
      </w:pPr>
      <w:r w:rsidRPr="00FF2D97">
        <w:rPr>
          <w:rFonts w:ascii="Garamond" w:hAnsi="Garamond"/>
        </w:rPr>
        <w:t xml:space="preserve">National Treasury encourages municipalities to maintain tariff increases at levels that reflect an appropriate balance between the affordability to poorer households and other customers while ensuring the financial sustainability of the municipality. The Consumer Price Index (CPI) inflation is forecasted to be within the upper limit of the 3 to 6 per cent target band; therefore municipalities are required to </w:t>
      </w:r>
      <w:r w:rsidRPr="00FF2D97">
        <w:rPr>
          <w:rFonts w:ascii="Garamond" w:hAnsi="Garamond"/>
          <w:b/>
          <w:i/>
        </w:rPr>
        <w:t>justify all increases in excess of the projected inflation target for 20</w:t>
      </w:r>
      <w:r w:rsidR="0014771C">
        <w:rPr>
          <w:rFonts w:ascii="Garamond" w:hAnsi="Garamond"/>
          <w:b/>
          <w:i/>
        </w:rPr>
        <w:t>20</w:t>
      </w:r>
      <w:r w:rsidRPr="00FF2D97">
        <w:rPr>
          <w:rFonts w:ascii="Garamond" w:hAnsi="Garamond"/>
          <w:b/>
          <w:i/>
        </w:rPr>
        <w:t>/</w:t>
      </w:r>
      <w:r w:rsidR="0001322E">
        <w:rPr>
          <w:rFonts w:ascii="Garamond" w:hAnsi="Garamond"/>
          <w:b/>
          <w:i/>
        </w:rPr>
        <w:t xml:space="preserve">21 </w:t>
      </w:r>
      <w:r w:rsidR="0001322E" w:rsidRPr="00FF2D97">
        <w:rPr>
          <w:rFonts w:ascii="Garamond" w:hAnsi="Garamond"/>
        </w:rPr>
        <w:t>in</w:t>
      </w:r>
      <w:r w:rsidRPr="00FF2D97">
        <w:rPr>
          <w:rFonts w:ascii="Garamond" w:hAnsi="Garamond"/>
        </w:rPr>
        <w:t xml:space="preserve"> their budget narratives, and pay careful attention to the differential incidence of tariff increases across all consumer groups.</w:t>
      </w:r>
    </w:p>
    <w:p w:rsidR="00FF2D97" w:rsidRDefault="00FF2D97" w:rsidP="005720BB">
      <w:pPr>
        <w:jc w:val="both"/>
        <w:rPr>
          <w:rFonts w:ascii="Garamond" w:hAnsi="Garamond"/>
        </w:rPr>
      </w:pPr>
    </w:p>
    <w:p w:rsidR="00C03389" w:rsidRDefault="00C03389" w:rsidP="005720BB">
      <w:pPr>
        <w:pStyle w:val="Heading1"/>
        <w:jc w:val="both"/>
        <w:rPr>
          <w:rFonts w:ascii="Garamond" w:hAnsi="Garamond"/>
          <w:sz w:val="24"/>
        </w:rPr>
      </w:pPr>
      <w:r w:rsidRPr="00212387">
        <w:rPr>
          <w:rFonts w:ascii="Garamond" w:hAnsi="Garamond"/>
          <w:sz w:val="24"/>
        </w:rPr>
        <w:t>The Salary and Wage Collective Agree</w:t>
      </w:r>
      <w:r>
        <w:rPr>
          <w:rFonts w:ascii="Garamond" w:hAnsi="Garamond"/>
          <w:sz w:val="24"/>
        </w:rPr>
        <w:t>ment for the period 01 July 2018</w:t>
      </w:r>
      <w:r w:rsidRPr="00212387">
        <w:rPr>
          <w:rFonts w:ascii="Garamond" w:hAnsi="Garamond"/>
          <w:sz w:val="24"/>
        </w:rPr>
        <w:t xml:space="preserve"> to 3</w:t>
      </w:r>
      <w:r>
        <w:rPr>
          <w:rFonts w:ascii="Garamond" w:hAnsi="Garamond"/>
          <w:sz w:val="24"/>
        </w:rPr>
        <w:t>0</w:t>
      </w:r>
      <w:r w:rsidRPr="00212387">
        <w:rPr>
          <w:rFonts w:ascii="Garamond" w:hAnsi="Garamond"/>
          <w:sz w:val="24"/>
        </w:rPr>
        <w:t xml:space="preserve"> June 20</w:t>
      </w:r>
      <w:r>
        <w:rPr>
          <w:rFonts w:ascii="Garamond" w:hAnsi="Garamond"/>
          <w:sz w:val="24"/>
        </w:rPr>
        <w:t>21</w:t>
      </w:r>
      <w:r w:rsidRPr="00212387">
        <w:rPr>
          <w:rFonts w:ascii="Garamond" w:hAnsi="Garamond"/>
          <w:sz w:val="24"/>
        </w:rPr>
        <w:t xml:space="preserve"> has come </w:t>
      </w:r>
      <w:r>
        <w:rPr>
          <w:rFonts w:ascii="Garamond" w:hAnsi="Garamond"/>
          <w:sz w:val="24"/>
        </w:rPr>
        <w:t>into effect</w:t>
      </w:r>
      <w:r w:rsidRPr="00212387">
        <w:rPr>
          <w:rFonts w:ascii="Garamond" w:hAnsi="Garamond"/>
          <w:sz w:val="24"/>
        </w:rPr>
        <w:t xml:space="preserve">. </w:t>
      </w:r>
      <w:r w:rsidRPr="005E07A8">
        <w:rPr>
          <w:rFonts w:ascii="Garamond" w:hAnsi="Garamond"/>
          <w:sz w:val="24"/>
        </w:rPr>
        <w:t>The preparation of the 20</w:t>
      </w:r>
      <w:r w:rsidR="0014771C">
        <w:rPr>
          <w:rFonts w:ascii="Garamond" w:hAnsi="Garamond"/>
          <w:sz w:val="24"/>
        </w:rPr>
        <w:t>20</w:t>
      </w:r>
      <w:r w:rsidRPr="005E07A8">
        <w:rPr>
          <w:rFonts w:ascii="Garamond" w:hAnsi="Garamond"/>
          <w:sz w:val="24"/>
        </w:rPr>
        <w:t>/</w:t>
      </w:r>
      <w:r w:rsidR="0014771C">
        <w:rPr>
          <w:rFonts w:ascii="Garamond" w:hAnsi="Garamond"/>
          <w:sz w:val="24"/>
        </w:rPr>
        <w:t>21</w:t>
      </w:r>
      <w:r w:rsidRPr="005E07A8">
        <w:rPr>
          <w:rFonts w:ascii="Garamond" w:hAnsi="Garamond"/>
          <w:sz w:val="24"/>
        </w:rPr>
        <w:t xml:space="preserve"> </w:t>
      </w:r>
      <w:r>
        <w:rPr>
          <w:rFonts w:ascii="Garamond" w:hAnsi="Garamond"/>
          <w:sz w:val="24"/>
        </w:rPr>
        <w:t xml:space="preserve">is based on the concluded 3 year Salary and Wage Collective Agreement dated 15 August 2018 and liked to inflation rate as per </w:t>
      </w:r>
      <w:r w:rsidRPr="00FF2D97">
        <w:rPr>
          <w:rFonts w:ascii="Garamond" w:hAnsi="Garamond"/>
          <w:b/>
          <w:sz w:val="24"/>
        </w:rPr>
        <w:t>MFMA Budget Circular No. 9</w:t>
      </w:r>
      <w:r w:rsidR="0001322E">
        <w:rPr>
          <w:rFonts w:ascii="Garamond" w:hAnsi="Garamond"/>
          <w:b/>
          <w:sz w:val="24"/>
        </w:rPr>
        <w:t>9</w:t>
      </w:r>
      <w:r>
        <w:rPr>
          <w:rFonts w:ascii="Garamond" w:hAnsi="Garamond"/>
          <w:sz w:val="24"/>
        </w:rPr>
        <w:t>.</w:t>
      </w:r>
      <w:r w:rsidRPr="005E07A8">
        <w:rPr>
          <w:rFonts w:ascii="Garamond" w:hAnsi="Garamond"/>
          <w:sz w:val="24"/>
        </w:rPr>
        <w:t xml:space="preserve"> </w:t>
      </w:r>
    </w:p>
    <w:p w:rsidR="00C03389" w:rsidRPr="00F67600" w:rsidRDefault="00C03389" w:rsidP="005720BB">
      <w:pPr>
        <w:jc w:val="both"/>
      </w:pPr>
    </w:p>
    <w:p w:rsidR="00C03389" w:rsidRDefault="00C03389" w:rsidP="005720BB">
      <w:pPr>
        <w:pStyle w:val="ListParagraph"/>
        <w:numPr>
          <w:ilvl w:val="0"/>
          <w:numId w:val="38"/>
        </w:numPr>
        <w:ind w:left="0" w:firstLine="0"/>
        <w:jc w:val="both"/>
        <w:rPr>
          <w:rFonts w:ascii="Garamond" w:hAnsi="Garamond"/>
        </w:rPr>
      </w:pPr>
      <w:r w:rsidRPr="00F67600">
        <w:rPr>
          <w:rFonts w:ascii="Garamond" w:hAnsi="Garamond"/>
        </w:rPr>
        <w:t>20</w:t>
      </w:r>
      <w:r w:rsidR="0014771C">
        <w:rPr>
          <w:rFonts w:ascii="Garamond" w:hAnsi="Garamond"/>
        </w:rPr>
        <w:t>20</w:t>
      </w:r>
      <w:r w:rsidRPr="00F67600">
        <w:rPr>
          <w:rFonts w:ascii="Garamond" w:hAnsi="Garamond"/>
        </w:rPr>
        <w:t>/</w:t>
      </w:r>
      <w:r w:rsidR="0014771C">
        <w:rPr>
          <w:rFonts w:ascii="Garamond" w:hAnsi="Garamond"/>
        </w:rPr>
        <w:t>21</w:t>
      </w:r>
      <w:r w:rsidRPr="00F67600">
        <w:rPr>
          <w:rFonts w:ascii="Garamond" w:hAnsi="Garamond"/>
        </w:rPr>
        <w:t xml:space="preserve"> Financial Year – average CPI </w:t>
      </w:r>
      <w:r w:rsidR="0014771C">
        <w:rPr>
          <w:rFonts w:ascii="Garamond" w:hAnsi="Garamond"/>
        </w:rPr>
        <w:t>5</w:t>
      </w:r>
      <w:r>
        <w:rPr>
          <w:rFonts w:ascii="Garamond" w:hAnsi="Garamond"/>
        </w:rPr>
        <w:t>%</w:t>
      </w:r>
      <w:r w:rsidRPr="00F67600">
        <w:rPr>
          <w:rFonts w:ascii="Garamond" w:hAnsi="Garamond"/>
        </w:rPr>
        <w:t xml:space="preserve"> + 1</w:t>
      </w:r>
      <w:r w:rsidR="0014771C">
        <w:rPr>
          <w:rFonts w:ascii="Garamond" w:hAnsi="Garamond"/>
        </w:rPr>
        <w:t>.25</w:t>
      </w:r>
      <w:r w:rsidRPr="00F67600">
        <w:rPr>
          <w:rFonts w:ascii="Garamond" w:hAnsi="Garamond"/>
        </w:rPr>
        <w:t xml:space="preserve">% </w:t>
      </w:r>
    </w:p>
    <w:p w:rsidR="00C03389" w:rsidRDefault="00C03389" w:rsidP="005720BB">
      <w:pPr>
        <w:pStyle w:val="ListParagraph"/>
        <w:numPr>
          <w:ilvl w:val="0"/>
          <w:numId w:val="38"/>
        </w:numPr>
        <w:ind w:left="0" w:firstLine="0"/>
        <w:jc w:val="both"/>
        <w:rPr>
          <w:rFonts w:ascii="Garamond" w:hAnsi="Garamond"/>
        </w:rPr>
      </w:pPr>
      <w:r>
        <w:rPr>
          <w:rFonts w:ascii="Garamond" w:hAnsi="Garamond"/>
        </w:rPr>
        <w:t>20</w:t>
      </w:r>
      <w:r w:rsidR="0014771C">
        <w:rPr>
          <w:rFonts w:ascii="Garamond" w:hAnsi="Garamond"/>
        </w:rPr>
        <w:t>21/22</w:t>
      </w:r>
      <w:r>
        <w:rPr>
          <w:rFonts w:ascii="Garamond" w:hAnsi="Garamond"/>
        </w:rPr>
        <w:t xml:space="preserve"> Financial Year - </w:t>
      </w:r>
      <w:r w:rsidRPr="00F67600">
        <w:rPr>
          <w:rFonts w:ascii="Garamond" w:hAnsi="Garamond"/>
        </w:rPr>
        <w:t xml:space="preserve">average CPI </w:t>
      </w:r>
      <w:r>
        <w:rPr>
          <w:rFonts w:ascii="Garamond" w:hAnsi="Garamond"/>
        </w:rPr>
        <w:t>5%</w:t>
      </w:r>
      <w:r w:rsidRPr="00F67600">
        <w:rPr>
          <w:rFonts w:ascii="Garamond" w:hAnsi="Garamond"/>
        </w:rPr>
        <w:t xml:space="preserve"> + 1</w:t>
      </w:r>
      <w:r w:rsidR="0014771C">
        <w:rPr>
          <w:rFonts w:ascii="Garamond" w:hAnsi="Garamond"/>
        </w:rPr>
        <w:t>.25</w:t>
      </w:r>
      <w:r w:rsidRPr="00F67600">
        <w:rPr>
          <w:rFonts w:ascii="Garamond" w:hAnsi="Garamond"/>
        </w:rPr>
        <w:t>%</w:t>
      </w:r>
    </w:p>
    <w:p w:rsidR="00C03389" w:rsidRPr="00F67600" w:rsidRDefault="0014771C" w:rsidP="005720BB">
      <w:pPr>
        <w:pStyle w:val="ListParagraph"/>
        <w:numPr>
          <w:ilvl w:val="0"/>
          <w:numId w:val="38"/>
        </w:numPr>
        <w:ind w:left="0" w:firstLine="0"/>
        <w:jc w:val="both"/>
        <w:rPr>
          <w:rFonts w:ascii="Garamond" w:hAnsi="Garamond"/>
        </w:rPr>
      </w:pPr>
      <w:r>
        <w:rPr>
          <w:rFonts w:ascii="Garamond" w:hAnsi="Garamond"/>
        </w:rPr>
        <w:t>2022/23</w:t>
      </w:r>
      <w:r w:rsidR="00C03389">
        <w:rPr>
          <w:rFonts w:ascii="Garamond" w:hAnsi="Garamond"/>
        </w:rPr>
        <w:t xml:space="preserve"> Financial Year - </w:t>
      </w:r>
      <w:r w:rsidR="00C03389" w:rsidRPr="00F67600">
        <w:rPr>
          <w:rFonts w:ascii="Garamond" w:hAnsi="Garamond"/>
        </w:rPr>
        <w:t xml:space="preserve">average CPI </w:t>
      </w:r>
      <w:r w:rsidR="00C03389">
        <w:rPr>
          <w:rFonts w:ascii="Garamond" w:hAnsi="Garamond"/>
        </w:rPr>
        <w:t>5%</w:t>
      </w:r>
      <w:r w:rsidR="00C03389" w:rsidRPr="00F67600">
        <w:rPr>
          <w:rFonts w:ascii="Garamond" w:hAnsi="Garamond"/>
        </w:rPr>
        <w:t xml:space="preserve"> + 1</w:t>
      </w:r>
      <w:r>
        <w:rPr>
          <w:rFonts w:ascii="Garamond" w:hAnsi="Garamond"/>
        </w:rPr>
        <w:t>.25</w:t>
      </w:r>
      <w:r w:rsidR="00C03389" w:rsidRPr="00F67600">
        <w:rPr>
          <w:rFonts w:ascii="Garamond" w:hAnsi="Garamond"/>
        </w:rPr>
        <w:t>%</w:t>
      </w:r>
    </w:p>
    <w:p w:rsidR="00212387" w:rsidRDefault="00212387" w:rsidP="005720BB">
      <w:pPr>
        <w:jc w:val="both"/>
        <w:rPr>
          <w:rFonts w:ascii="Garamond" w:hAnsi="Garamond"/>
          <w:b/>
          <w:u w:val="single"/>
        </w:rPr>
      </w:pPr>
    </w:p>
    <w:p w:rsidR="00975F82" w:rsidRDefault="00F67600" w:rsidP="005720BB">
      <w:pPr>
        <w:jc w:val="both"/>
        <w:rPr>
          <w:rFonts w:ascii="Garamond" w:hAnsi="Garamond"/>
        </w:rPr>
      </w:pPr>
      <w:r w:rsidRPr="00AE0EA0">
        <w:rPr>
          <w:rFonts w:ascii="Garamond" w:hAnsi="Garamond"/>
        </w:rPr>
        <w:t xml:space="preserve">Municipalities are advised to use this Salary and Wage Agreement </w:t>
      </w:r>
      <w:r>
        <w:rPr>
          <w:rFonts w:ascii="Garamond" w:hAnsi="Garamond"/>
        </w:rPr>
        <w:t xml:space="preserve">when </w:t>
      </w:r>
      <w:r w:rsidRPr="00AE0EA0">
        <w:rPr>
          <w:rFonts w:ascii="Garamond" w:hAnsi="Garamond"/>
        </w:rPr>
        <w:t>preparing their 20</w:t>
      </w:r>
      <w:r w:rsidR="0014771C">
        <w:rPr>
          <w:rFonts w:ascii="Garamond" w:hAnsi="Garamond"/>
        </w:rPr>
        <w:t>20</w:t>
      </w:r>
      <w:r w:rsidRPr="00AE0EA0">
        <w:rPr>
          <w:rFonts w:ascii="Garamond" w:hAnsi="Garamond"/>
        </w:rPr>
        <w:t>/</w:t>
      </w:r>
      <w:r w:rsidR="006A7901">
        <w:rPr>
          <w:rFonts w:ascii="Garamond" w:hAnsi="Garamond"/>
        </w:rPr>
        <w:t>2</w:t>
      </w:r>
      <w:r w:rsidR="0014771C">
        <w:rPr>
          <w:rFonts w:ascii="Garamond" w:hAnsi="Garamond"/>
        </w:rPr>
        <w:t>1</w:t>
      </w:r>
      <w:r w:rsidRPr="00AE0EA0">
        <w:rPr>
          <w:rFonts w:ascii="Garamond" w:hAnsi="Garamond"/>
        </w:rPr>
        <w:t xml:space="preserve"> MTREF budgets.</w:t>
      </w:r>
      <w:r>
        <w:rPr>
          <w:rFonts w:ascii="Garamond" w:hAnsi="Garamond"/>
        </w:rPr>
        <w:t xml:space="preserve"> The National Treasury’s recommended CPI rate for 20</w:t>
      </w:r>
      <w:r w:rsidR="0014771C">
        <w:rPr>
          <w:rFonts w:ascii="Garamond" w:hAnsi="Garamond"/>
        </w:rPr>
        <w:t>20</w:t>
      </w:r>
      <w:r>
        <w:rPr>
          <w:rFonts w:ascii="Garamond" w:hAnsi="Garamond"/>
        </w:rPr>
        <w:t>/</w:t>
      </w:r>
      <w:r w:rsidR="0014771C">
        <w:rPr>
          <w:rFonts w:ascii="Garamond" w:hAnsi="Garamond"/>
        </w:rPr>
        <w:t>21</w:t>
      </w:r>
      <w:r>
        <w:rPr>
          <w:rFonts w:ascii="Garamond" w:hAnsi="Garamond"/>
        </w:rPr>
        <w:t xml:space="preserve"> is </w:t>
      </w:r>
      <w:r w:rsidR="0014771C">
        <w:rPr>
          <w:rFonts w:ascii="Garamond" w:hAnsi="Garamond"/>
        </w:rPr>
        <w:t xml:space="preserve">5 </w:t>
      </w:r>
      <w:r>
        <w:rPr>
          <w:rFonts w:ascii="Garamond" w:hAnsi="Garamond"/>
        </w:rPr>
        <w:t xml:space="preserve">%, therefore salary increase is </w:t>
      </w:r>
    </w:p>
    <w:p w:rsidR="00975F82" w:rsidRDefault="00975F82" w:rsidP="005720BB">
      <w:pPr>
        <w:jc w:val="both"/>
        <w:rPr>
          <w:rFonts w:ascii="Garamond" w:hAnsi="Garamond"/>
        </w:rPr>
      </w:pPr>
      <w:r>
        <w:rPr>
          <w:rFonts w:ascii="Garamond" w:hAnsi="Garamond"/>
        </w:rPr>
        <w:br w:type="page"/>
      </w:r>
    </w:p>
    <w:p w:rsidR="00975F82" w:rsidRDefault="00975F82" w:rsidP="005720BB">
      <w:pPr>
        <w:jc w:val="both"/>
        <w:rPr>
          <w:rFonts w:ascii="Garamond" w:hAnsi="Garamond"/>
          <w:b/>
          <w:i/>
          <w:sz w:val="20"/>
          <w:szCs w:val="20"/>
        </w:rPr>
      </w:pPr>
      <w:r w:rsidRPr="005C7B92">
        <w:rPr>
          <w:rFonts w:ascii="Garamond" w:hAnsi="Garamond"/>
          <w:b/>
          <w:u w:val="single"/>
        </w:rPr>
        <w:lastRenderedPageBreak/>
        <w:t xml:space="preserve">BACKGOUND, EXPOSITION, FACTS AND </w:t>
      </w:r>
      <w:r w:rsidRPr="005720BB">
        <w:rPr>
          <w:rFonts w:ascii="Garamond" w:hAnsi="Garamond"/>
          <w:b/>
          <w:u w:val="single"/>
        </w:rPr>
        <w:t xml:space="preserve">PROPOSALS </w:t>
      </w:r>
      <w:r w:rsidRPr="005720BB">
        <w:rPr>
          <w:rFonts w:ascii="Garamond" w:hAnsi="Garamond"/>
          <w:b/>
          <w:i/>
          <w:sz w:val="20"/>
          <w:szCs w:val="20"/>
          <w:u w:val="single"/>
        </w:rPr>
        <w:t>(continue)</w:t>
      </w:r>
    </w:p>
    <w:p w:rsidR="00975F82" w:rsidRDefault="00975F82" w:rsidP="005720BB">
      <w:pPr>
        <w:jc w:val="both"/>
        <w:rPr>
          <w:rFonts w:ascii="Garamond" w:hAnsi="Garamond"/>
        </w:rPr>
      </w:pPr>
    </w:p>
    <w:p w:rsidR="00F67600" w:rsidRDefault="00F67600" w:rsidP="005720BB">
      <w:pPr>
        <w:pStyle w:val="Heading1"/>
        <w:jc w:val="both"/>
        <w:rPr>
          <w:rFonts w:ascii="Garamond" w:hAnsi="Garamond"/>
          <w:sz w:val="24"/>
        </w:rPr>
      </w:pPr>
      <w:proofErr w:type="gramStart"/>
      <w:r>
        <w:rPr>
          <w:rFonts w:ascii="Garamond" w:hAnsi="Garamond"/>
          <w:sz w:val="24"/>
        </w:rPr>
        <w:t>calculated</w:t>
      </w:r>
      <w:proofErr w:type="gramEnd"/>
      <w:r>
        <w:rPr>
          <w:rFonts w:ascii="Garamond" w:hAnsi="Garamond"/>
          <w:sz w:val="24"/>
        </w:rPr>
        <w:t xml:space="preserve"> at </w:t>
      </w:r>
      <w:r w:rsidR="00212387">
        <w:rPr>
          <w:rFonts w:ascii="Garamond" w:hAnsi="Garamond"/>
          <w:sz w:val="24"/>
        </w:rPr>
        <w:t>6</w:t>
      </w:r>
      <w:r>
        <w:rPr>
          <w:rFonts w:ascii="Garamond" w:hAnsi="Garamond"/>
          <w:sz w:val="24"/>
        </w:rPr>
        <w:t>.</w:t>
      </w:r>
      <w:r w:rsidR="0014771C">
        <w:rPr>
          <w:rFonts w:ascii="Garamond" w:hAnsi="Garamond"/>
          <w:sz w:val="24"/>
        </w:rPr>
        <w:t>25</w:t>
      </w:r>
      <w:r>
        <w:rPr>
          <w:rFonts w:ascii="Garamond" w:hAnsi="Garamond"/>
          <w:sz w:val="24"/>
        </w:rPr>
        <w:t>% for the next financial period.</w:t>
      </w:r>
      <w:r w:rsidR="00212387">
        <w:rPr>
          <w:rFonts w:ascii="Garamond" w:hAnsi="Garamond"/>
          <w:sz w:val="24"/>
        </w:rPr>
        <w:t xml:space="preserve"> In terms of remuneration of councillors, </w:t>
      </w:r>
      <w:r w:rsidR="00212387" w:rsidRPr="00212387">
        <w:rPr>
          <w:rFonts w:ascii="Garamond" w:hAnsi="Garamond"/>
          <w:sz w:val="24"/>
        </w:rPr>
        <w:t xml:space="preserve">Municipalities are further advised to budget for the actual costs approved in accordance with the Government Gazette on the Remuneration of Public Office Bearers Act: Determination of Upper Limits of Salaries, Allowances and Benefits of different members of municipal councils published annually between December and January by the Department of Cooperative Governance. </w:t>
      </w:r>
      <w:r w:rsidR="00212387" w:rsidRPr="00212387">
        <w:rPr>
          <w:rFonts w:ascii="Garamond" w:hAnsi="Garamond"/>
          <w:b/>
          <w:i/>
          <w:sz w:val="24"/>
        </w:rPr>
        <w:t xml:space="preserve">Any overpayment to </w:t>
      </w:r>
      <w:r w:rsidR="006A7901" w:rsidRPr="00212387">
        <w:rPr>
          <w:rFonts w:ascii="Garamond" w:hAnsi="Garamond"/>
          <w:b/>
          <w:i/>
          <w:sz w:val="24"/>
        </w:rPr>
        <w:t>councillors</w:t>
      </w:r>
      <w:r w:rsidR="00212387" w:rsidRPr="00212387">
        <w:rPr>
          <w:rFonts w:ascii="Garamond" w:hAnsi="Garamond"/>
          <w:b/>
          <w:i/>
          <w:sz w:val="24"/>
        </w:rPr>
        <w:t xml:space="preserve"> contrary to the upper limits as published by the Minister of Cooperative Governance and Traditional Affairs will be irregular expenditure in terms of section 167 of the MFMA and must be recovered from the </w:t>
      </w:r>
      <w:r w:rsidR="006A7901" w:rsidRPr="00212387">
        <w:rPr>
          <w:rFonts w:ascii="Garamond" w:hAnsi="Garamond"/>
          <w:b/>
          <w:i/>
          <w:sz w:val="24"/>
        </w:rPr>
        <w:t>councillor</w:t>
      </w:r>
      <w:r w:rsidR="00212387" w:rsidRPr="00212387">
        <w:rPr>
          <w:rFonts w:ascii="Garamond" w:hAnsi="Garamond"/>
          <w:b/>
          <w:i/>
          <w:sz w:val="24"/>
        </w:rPr>
        <w:t>(s) concerned.</w:t>
      </w:r>
    </w:p>
    <w:p w:rsidR="00F67600" w:rsidRPr="002A6599" w:rsidRDefault="00F67600" w:rsidP="005720BB">
      <w:pPr>
        <w:jc w:val="both"/>
      </w:pPr>
    </w:p>
    <w:p w:rsidR="00125FFD" w:rsidRDefault="00F67600" w:rsidP="005720BB">
      <w:pPr>
        <w:jc w:val="both"/>
        <w:rPr>
          <w:rFonts w:ascii="Garamond" w:hAnsi="Garamond"/>
        </w:rPr>
      </w:pPr>
      <w:r w:rsidRPr="00D35794">
        <w:rPr>
          <w:rFonts w:ascii="Garamond" w:hAnsi="Garamond"/>
        </w:rPr>
        <w:t>The shortfal</w:t>
      </w:r>
      <w:r>
        <w:rPr>
          <w:rFonts w:ascii="Garamond" w:hAnsi="Garamond"/>
        </w:rPr>
        <w:t xml:space="preserve">l in the </w:t>
      </w:r>
      <w:r w:rsidR="00EB39ED">
        <w:rPr>
          <w:rFonts w:ascii="Garamond" w:hAnsi="Garamond"/>
        </w:rPr>
        <w:t>20</w:t>
      </w:r>
      <w:r w:rsidR="0014771C">
        <w:rPr>
          <w:rFonts w:ascii="Garamond" w:hAnsi="Garamond"/>
        </w:rPr>
        <w:t>19</w:t>
      </w:r>
      <w:r>
        <w:rPr>
          <w:rFonts w:ascii="Garamond" w:hAnsi="Garamond"/>
        </w:rPr>
        <w:t>/</w:t>
      </w:r>
      <w:r w:rsidR="0014771C">
        <w:rPr>
          <w:rFonts w:ascii="Garamond" w:hAnsi="Garamond"/>
        </w:rPr>
        <w:t>20</w:t>
      </w:r>
      <w:r>
        <w:rPr>
          <w:rFonts w:ascii="Garamond" w:hAnsi="Garamond"/>
        </w:rPr>
        <w:t xml:space="preserve"> operating budget of </w:t>
      </w:r>
      <w:r w:rsidR="00BA347F" w:rsidRPr="006A3B63">
        <w:rPr>
          <w:rFonts w:ascii="Garamond" w:hAnsi="Garamond"/>
          <w:b/>
        </w:rPr>
        <w:t xml:space="preserve">R </w:t>
      </w:r>
      <w:r w:rsidR="00BA347F">
        <w:rPr>
          <w:rFonts w:ascii="Garamond" w:hAnsi="Garamond"/>
          <w:b/>
        </w:rPr>
        <w:t xml:space="preserve">26 456 325 </w:t>
      </w:r>
      <w:r w:rsidRPr="00D35794">
        <w:rPr>
          <w:rFonts w:ascii="Garamond" w:hAnsi="Garamond"/>
        </w:rPr>
        <w:t xml:space="preserve">is </w:t>
      </w:r>
      <w:r>
        <w:rPr>
          <w:rFonts w:ascii="Garamond" w:hAnsi="Garamond"/>
        </w:rPr>
        <w:t>un</w:t>
      </w:r>
      <w:r w:rsidRPr="00D35794">
        <w:rPr>
          <w:rFonts w:ascii="Garamond" w:hAnsi="Garamond"/>
        </w:rPr>
        <w:t>funded</w:t>
      </w:r>
      <w:r>
        <w:rPr>
          <w:rFonts w:ascii="Garamond" w:hAnsi="Garamond"/>
        </w:rPr>
        <w:t xml:space="preserve"> as such spending should be kept at a minimum level in order to reduce this projected deficit. The current IDP operating projects, unfunded health and fire-fighting services</w:t>
      </w:r>
      <w:r w:rsidR="00212387">
        <w:rPr>
          <w:rFonts w:ascii="Garamond" w:hAnsi="Garamond"/>
        </w:rPr>
        <w:t>, as well as the Abattoir operations</w:t>
      </w:r>
      <w:r>
        <w:rPr>
          <w:rFonts w:ascii="Garamond" w:hAnsi="Garamond"/>
        </w:rPr>
        <w:t xml:space="preserve"> has a huge impact on this </w:t>
      </w:r>
      <w:r w:rsidR="00212387">
        <w:rPr>
          <w:rFonts w:ascii="Garamond" w:hAnsi="Garamond"/>
        </w:rPr>
        <w:t>deficit</w:t>
      </w:r>
      <w:r>
        <w:rPr>
          <w:rFonts w:ascii="Garamond" w:hAnsi="Garamond"/>
        </w:rPr>
        <w:t xml:space="preserve">, since some projects or services which are not funded by grants have been included in this tabled budget. The full amount of the shortfall relates to an actual operating shortfall in the </w:t>
      </w:r>
      <w:r w:rsidR="00EB39ED">
        <w:rPr>
          <w:rFonts w:ascii="Garamond" w:hAnsi="Garamond"/>
        </w:rPr>
        <w:t>20</w:t>
      </w:r>
      <w:r w:rsidR="003A21D6">
        <w:rPr>
          <w:rFonts w:ascii="Garamond" w:hAnsi="Garamond"/>
        </w:rPr>
        <w:t>20</w:t>
      </w:r>
      <w:r>
        <w:rPr>
          <w:rFonts w:ascii="Garamond" w:hAnsi="Garamond"/>
        </w:rPr>
        <w:t>/</w:t>
      </w:r>
      <w:r w:rsidR="003A21D6">
        <w:rPr>
          <w:rFonts w:ascii="Garamond" w:hAnsi="Garamond"/>
        </w:rPr>
        <w:t>21</w:t>
      </w:r>
      <w:r>
        <w:rPr>
          <w:rFonts w:ascii="Garamond" w:hAnsi="Garamond"/>
        </w:rPr>
        <w:t xml:space="preserve"> year whereby the revenue received during the </w:t>
      </w:r>
      <w:r w:rsidR="00EB39ED">
        <w:rPr>
          <w:rFonts w:ascii="Garamond" w:hAnsi="Garamond"/>
        </w:rPr>
        <w:t>20</w:t>
      </w:r>
      <w:r w:rsidR="003A21D6">
        <w:rPr>
          <w:rFonts w:ascii="Garamond" w:hAnsi="Garamond"/>
        </w:rPr>
        <w:t>20</w:t>
      </w:r>
      <w:r>
        <w:rPr>
          <w:rFonts w:ascii="Garamond" w:hAnsi="Garamond"/>
        </w:rPr>
        <w:t>/</w:t>
      </w:r>
      <w:r w:rsidR="003A21D6">
        <w:rPr>
          <w:rFonts w:ascii="Garamond" w:hAnsi="Garamond"/>
        </w:rPr>
        <w:t>21</w:t>
      </w:r>
      <w:r>
        <w:rPr>
          <w:rFonts w:ascii="Garamond" w:hAnsi="Garamond"/>
        </w:rPr>
        <w:t xml:space="preserve"> year will not be enough to fund </w:t>
      </w:r>
      <w:r w:rsidR="00DB4ABC">
        <w:rPr>
          <w:rFonts w:ascii="Garamond" w:hAnsi="Garamond"/>
        </w:rPr>
        <w:t>the</w:t>
      </w:r>
      <w:r>
        <w:rPr>
          <w:rFonts w:ascii="Garamond" w:hAnsi="Garamond"/>
        </w:rPr>
        <w:t xml:space="preserve"> budgeted </w:t>
      </w:r>
      <w:r w:rsidR="00125FFD">
        <w:rPr>
          <w:rFonts w:ascii="Garamond" w:hAnsi="Garamond"/>
        </w:rPr>
        <w:t>20</w:t>
      </w:r>
      <w:r w:rsidR="003A21D6">
        <w:rPr>
          <w:rFonts w:ascii="Garamond" w:hAnsi="Garamond"/>
        </w:rPr>
        <w:t>20</w:t>
      </w:r>
      <w:r>
        <w:rPr>
          <w:rFonts w:ascii="Garamond" w:hAnsi="Garamond"/>
        </w:rPr>
        <w:t>/</w:t>
      </w:r>
      <w:r w:rsidR="003A21D6">
        <w:rPr>
          <w:rFonts w:ascii="Garamond" w:hAnsi="Garamond"/>
        </w:rPr>
        <w:t>21</w:t>
      </w:r>
      <w:r>
        <w:rPr>
          <w:rFonts w:ascii="Garamond" w:hAnsi="Garamond"/>
        </w:rPr>
        <w:t xml:space="preserve"> operating expenditure. This is a major cause for concern as indication is that </w:t>
      </w:r>
      <w:r w:rsidR="00DB4ABC">
        <w:rPr>
          <w:rFonts w:ascii="Garamond" w:hAnsi="Garamond"/>
        </w:rPr>
        <w:t>the Municipality</w:t>
      </w:r>
      <w:r>
        <w:rPr>
          <w:rFonts w:ascii="Garamond" w:hAnsi="Garamond"/>
        </w:rPr>
        <w:t xml:space="preserve"> will continuously be short on the budget in future as revenue is fixed per grants and majority of operating expenditure is salary related which often increases by more than the CPI or relevant equitable share percentage increase. </w:t>
      </w:r>
    </w:p>
    <w:p w:rsidR="00125FFD" w:rsidRDefault="00125FFD" w:rsidP="005720BB">
      <w:pPr>
        <w:jc w:val="both"/>
        <w:rPr>
          <w:rFonts w:ascii="Garamond" w:hAnsi="Garamond"/>
        </w:rPr>
      </w:pPr>
    </w:p>
    <w:p w:rsidR="00187AEE" w:rsidRDefault="00F67600" w:rsidP="005720BB">
      <w:pPr>
        <w:jc w:val="both"/>
        <w:rPr>
          <w:rFonts w:ascii="Garamond" w:hAnsi="Garamond"/>
        </w:rPr>
      </w:pPr>
      <w:r w:rsidRPr="009C7B7B">
        <w:rPr>
          <w:rFonts w:ascii="Garamond" w:hAnsi="Garamond"/>
        </w:rPr>
        <w:t xml:space="preserve">The accumulated deficit from </w:t>
      </w:r>
      <w:r w:rsidR="00187AEE">
        <w:rPr>
          <w:rFonts w:ascii="Garamond" w:hAnsi="Garamond"/>
        </w:rPr>
        <w:t xml:space="preserve">the </w:t>
      </w:r>
      <w:r w:rsidRPr="009C7B7B">
        <w:rPr>
          <w:rFonts w:ascii="Garamond" w:hAnsi="Garamond"/>
        </w:rPr>
        <w:t>previous</w:t>
      </w:r>
      <w:r w:rsidR="00187AEE">
        <w:rPr>
          <w:rFonts w:ascii="Garamond" w:hAnsi="Garamond"/>
        </w:rPr>
        <w:t xml:space="preserve"> two</w:t>
      </w:r>
      <w:r w:rsidRPr="009C7B7B">
        <w:rPr>
          <w:rFonts w:ascii="Garamond" w:hAnsi="Garamond"/>
        </w:rPr>
        <w:t xml:space="preserve"> </w:t>
      </w:r>
      <w:r w:rsidR="00187AEE">
        <w:rPr>
          <w:rFonts w:ascii="Garamond" w:hAnsi="Garamond"/>
        </w:rPr>
        <w:t xml:space="preserve">financial </w:t>
      </w:r>
      <w:r w:rsidRPr="009C7B7B">
        <w:rPr>
          <w:rFonts w:ascii="Garamond" w:hAnsi="Garamond"/>
        </w:rPr>
        <w:t xml:space="preserve">years </w:t>
      </w:r>
      <w:r w:rsidR="00187AEE">
        <w:rPr>
          <w:rFonts w:ascii="Garamond" w:hAnsi="Garamond"/>
        </w:rPr>
        <w:t xml:space="preserve">as well as the project deficit for the current financial year is, </w:t>
      </w:r>
      <w:r w:rsidRPr="009C7B7B">
        <w:rPr>
          <w:rFonts w:ascii="Garamond" w:hAnsi="Garamond"/>
        </w:rPr>
        <w:t xml:space="preserve">as per the </w:t>
      </w:r>
      <w:r w:rsidR="00DB4ABC">
        <w:rPr>
          <w:rFonts w:ascii="Garamond" w:hAnsi="Garamond"/>
        </w:rPr>
        <w:t xml:space="preserve">current </w:t>
      </w:r>
      <w:r w:rsidRPr="009C7B7B">
        <w:rPr>
          <w:rFonts w:ascii="Garamond" w:hAnsi="Garamond"/>
        </w:rPr>
        <w:t xml:space="preserve">state of affairs worsening the </w:t>
      </w:r>
      <w:r w:rsidR="00A17223">
        <w:rPr>
          <w:rFonts w:ascii="Garamond" w:hAnsi="Garamond"/>
        </w:rPr>
        <w:t xml:space="preserve">financial </w:t>
      </w:r>
      <w:r w:rsidRPr="009C7B7B">
        <w:rPr>
          <w:rFonts w:ascii="Garamond" w:hAnsi="Garamond"/>
        </w:rPr>
        <w:t>position</w:t>
      </w:r>
      <w:r w:rsidR="00A17223">
        <w:rPr>
          <w:rFonts w:ascii="Garamond" w:hAnsi="Garamond"/>
        </w:rPr>
        <w:t xml:space="preserve"> of the Municipality</w:t>
      </w:r>
      <w:r w:rsidRPr="009C7B7B">
        <w:rPr>
          <w:rFonts w:ascii="Garamond" w:hAnsi="Garamond"/>
        </w:rPr>
        <w:t xml:space="preserve">. </w:t>
      </w:r>
      <w:r w:rsidR="00187AEE">
        <w:rPr>
          <w:rFonts w:ascii="Garamond" w:hAnsi="Garamond"/>
        </w:rPr>
        <w:t xml:space="preserve">This now has a detrimental effect on </w:t>
      </w:r>
      <w:r w:rsidR="008520BE">
        <w:rPr>
          <w:rFonts w:ascii="Garamond" w:hAnsi="Garamond"/>
        </w:rPr>
        <w:t>the municipality’s</w:t>
      </w:r>
      <w:r w:rsidR="00187AEE">
        <w:rPr>
          <w:rFonts w:ascii="Garamond" w:hAnsi="Garamond"/>
        </w:rPr>
        <w:t xml:space="preserve"> ability to fund the budget shortfall beyond 2020/</w:t>
      </w:r>
      <w:r w:rsidR="008520BE">
        <w:rPr>
          <w:rFonts w:ascii="Garamond" w:hAnsi="Garamond"/>
        </w:rPr>
        <w:t xml:space="preserve">21 and IDP projects required to meet service delivery mandate. WDM is grant dependant which makes it difficult to generate own revenue. Management is in the process of developing Revenue enhancement strategy that will assist in identification of additional revenue streams to address the budget shortfall going forward. The special focus will be implementation of the fire-fighting tariffs </w:t>
      </w:r>
      <w:r w:rsidR="00F43FE3">
        <w:rPr>
          <w:rFonts w:ascii="Garamond" w:hAnsi="Garamond"/>
        </w:rPr>
        <w:t>as well as the proposed new tariff for Municipal Health Service</w:t>
      </w:r>
      <w:r w:rsidR="008520BE">
        <w:rPr>
          <w:rFonts w:ascii="Garamond" w:hAnsi="Garamond"/>
        </w:rPr>
        <w:t xml:space="preserve">. </w:t>
      </w:r>
    </w:p>
    <w:p w:rsidR="00187AEE" w:rsidRDefault="00187AEE" w:rsidP="005720BB">
      <w:pPr>
        <w:jc w:val="both"/>
        <w:rPr>
          <w:rFonts w:ascii="Garamond" w:hAnsi="Garamond"/>
        </w:rPr>
      </w:pPr>
    </w:p>
    <w:p w:rsidR="00F67600" w:rsidRDefault="00F67600" w:rsidP="005720BB">
      <w:pPr>
        <w:jc w:val="both"/>
        <w:rPr>
          <w:rFonts w:ascii="Garamond" w:hAnsi="Garamond"/>
        </w:rPr>
      </w:pPr>
      <w:r w:rsidRPr="008520BE">
        <w:rPr>
          <w:rFonts w:ascii="Garamond" w:hAnsi="Garamond"/>
        </w:rPr>
        <w:t xml:space="preserve">Attached as </w:t>
      </w:r>
      <w:r w:rsidR="00125FFD" w:rsidRPr="008520BE">
        <w:rPr>
          <w:rFonts w:ascii="Garamond" w:hAnsi="Garamond"/>
        </w:rPr>
        <w:t xml:space="preserve">Budget Table SA10 and </w:t>
      </w:r>
      <w:r w:rsidRPr="008520BE">
        <w:rPr>
          <w:rFonts w:ascii="Garamond" w:hAnsi="Garamond"/>
        </w:rPr>
        <w:t>Annexure</w:t>
      </w:r>
      <w:r w:rsidR="00125FFD" w:rsidRPr="008520BE">
        <w:rPr>
          <w:rFonts w:ascii="Garamond" w:hAnsi="Garamond"/>
        </w:rPr>
        <w:t xml:space="preserve"> </w:t>
      </w:r>
      <w:r w:rsidRPr="008520BE">
        <w:rPr>
          <w:rFonts w:ascii="Garamond" w:hAnsi="Garamond"/>
        </w:rPr>
        <w:t xml:space="preserve">7 is the funding measurement test which indicates that currently </w:t>
      </w:r>
      <w:r w:rsidR="008520BE">
        <w:rPr>
          <w:rFonts w:ascii="Garamond" w:hAnsi="Garamond"/>
        </w:rPr>
        <w:t xml:space="preserve">only 2020/21 budget year is </w:t>
      </w:r>
      <w:r w:rsidRPr="008520BE">
        <w:rPr>
          <w:rFonts w:ascii="Garamond" w:hAnsi="Garamond"/>
        </w:rPr>
        <w:t>funded.</w:t>
      </w:r>
      <w:r w:rsidR="008520BE">
        <w:rPr>
          <w:rFonts w:ascii="Garamond" w:hAnsi="Garamond"/>
        </w:rPr>
        <w:t xml:space="preserve"> The 2021/2</w:t>
      </w:r>
      <w:r w:rsidR="00620554">
        <w:rPr>
          <w:rFonts w:ascii="Garamond" w:hAnsi="Garamond"/>
        </w:rPr>
        <w:t>2</w:t>
      </w:r>
      <w:r w:rsidR="008520BE">
        <w:rPr>
          <w:rFonts w:ascii="Garamond" w:hAnsi="Garamond"/>
        </w:rPr>
        <w:t xml:space="preserve"> and 22/23 budget shortfall as well as the IDP projects highlighted in Annexure 3 are currently unfunded.</w:t>
      </w:r>
    </w:p>
    <w:p w:rsidR="00F67600" w:rsidRDefault="00F67600" w:rsidP="005720BB">
      <w:pPr>
        <w:jc w:val="both"/>
        <w:rPr>
          <w:rFonts w:ascii="Garamond" w:hAnsi="Garamond"/>
        </w:rPr>
      </w:pPr>
    </w:p>
    <w:p w:rsidR="00F67600" w:rsidRPr="00C17839" w:rsidRDefault="00F67600" w:rsidP="005720BB">
      <w:pPr>
        <w:pStyle w:val="Heading1"/>
        <w:jc w:val="both"/>
        <w:rPr>
          <w:rFonts w:ascii="Garamond" w:hAnsi="Garamond"/>
          <w:b/>
          <w:sz w:val="24"/>
          <w:u w:val="single"/>
        </w:rPr>
      </w:pPr>
      <w:r w:rsidRPr="00C17839">
        <w:rPr>
          <w:rFonts w:ascii="Garamond" w:hAnsi="Garamond"/>
          <w:b/>
          <w:sz w:val="24"/>
          <w:u w:val="single"/>
        </w:rPr>
        <w:t>STAFF IMPLICATIONS</w:t>
      </w:r>
    </w:p>
    <w:p w:rsidR="00125FFD" w:rsidRDefault="00125FFD" w:rsidP="005720BB">
      <w:pPr>
        <w:pStyle w:val="BodyText"/>
        <w:rPr>
          <w:rFonts w:ascii="Garamond" w:hAnsi="Garamond"/>
        </w:rPr>
      </w:pPr>
    </w:p>
    <w:p w:rsidR="00F67600" w:rsidRPr="00CD7E81" w:rsidRDefault="000B66C8" w:rsidP="005720BB">
      <w:pPr>
        <w:pStyle w:val="BodyText"/>
        <w:rPr>
          <w:rFonts w:ascii="Garamond" w:hAnsi="Garamond"/>
        </w:rPr>
      </w:pPr>
      <w:r>
        <w:rPr>
          <w:rFonts w:ascii="Garamond" w:hAnsi="Garamond"/>
        </w:rPr>
        <w:t>N</w:t>
      </w:r>
      <w:r w:rsidR="00F67600" w:rsidRPr="00CD7E81">
        <w:rPr>
          <w:rFonts w:ascii="Garamond" w:hAnsi="Garamond"/>
        </w:rPr>
        <w:t xml:space="preserve">ew positions </w:t>
      </w:r>
      <w:r w:rsidR="00055D2D">
        <w:rPr>
          <w:rFonts w:ascii="Garamond" w:hAnsi="Garamond"/>
        </w:rPr>
        <w:t>in Fire-fighting services (7</w:t>
      </w:r>
      <w:r w:rsidR="00620554">
        <w:rPr>
          <w:rFonts w:ascii="Garamond" w:hAnsi="Garamond"/>
        </w:rPr>
        <w:t>); Of</w:t>
      </w:r>
      <w:r w:rsidR="00055D2D">
        <w:rPr>
          <w:rFonts w:ascii="Garamond" w:hAnsi="Garamond"/>
        </w:rPr>
        <w:t>fice of the Municipal Manager (1</w:t>
      </w:r>
      <w:r w:rsidR="00620554">
        <w:rPr>
          <w:rFonts w:ascii="Garamond" w:hAnsi="Garamond"/>
        </w:rPr>
        <w:t>)</w:t>
      </w:r>
      <w:r w:rsidR="00055D2D">
        <w:rPr>
          <w:rFonts w:ascii="Garamond" w:hAnsi="Garamond"/>
        </w:rPr>
        <w:t>; office of the CFO (2)</w:t>
      </w:r>
      <w:r w:rsidR="00620554">
        <w:rPr>
          <w:rFonts w:ascii="Garamond" w:hAnsi="Garamond"/>
        </w:rPr>
        <w:t xml:space="preserve"> and Executive Support (1) </w:t>
      </w:r>
      <w:r w:rsidR="00F67600" w:rsidRPr="00CD7E81">
        <w:rPr>
          <w:rFonts w:ascii="Garamond" w:hAnsi="Garamond"/>
        </w:rPr>
        <w:t xml:space="preserve">have been </w:t>
      </w:r>
      <w:r w:rsidR="00F67600">
        <w:rPr>
          <w:rFonts w:ascii="Garamond" w:hAnsi="Garamond"/>
        </w:rPr>
        <w:t>included in the 20</w:t>
      </w:r>
      <w:r w:rsidR="003A21D6">
        <w:rPr>
          <w:rFonts w:ascii="Garamond" w:hAnsi="Garamond"/>
        </w:rPr>
        <w:t>20</w:t>
      </w:r>
      <w:r w:rsidR="00F67600">
        <w:rPr>
          <w:rFonts w:ascii="Garamond" w:hAnsi="Garamond"/>
        </w:rPr>
        <w:t>/</w:t>
      </w:r>
      <w:r w:rsidR="006A7901">
        <w:rPr>
          <w:rFonts w:ascii="Garamond" w:hAnsi="Garamond"/>
        </w:rPr>
        <w:t>2</w:t>
      </w:r>
      <w:r w:rsidR="003A21D6">
        <w:rPr>
          <w:rFonts w:ascii="Garamond" w:hAnsi="Garamond"/>
        </w:rPr>
        <w:t>1</w:t>
      </w:r>
      <w:r w:rsidR="00F67600">
        <w:rPr>
          <w:rFonts w:ascii="Garamond" w:hAnsi="Garamond"/>
        </w:rPr>
        <w:t xml:space="preserve"> </w:t>
      </w:r>
      <w:r w:rsidR="00F67600" w:rsidRPr="00CD7E81">
        <w:rPr>
          <w:rFonts w:ascii="Garamond" w:hAnsi="Garamond"/>
        </w:rPr>
        <w:t xml:space="preserve">budget. </w:t>
      </w:r>
    </w:p>
    <w:p w:rsidR="00F67600" w:rsidRDefault="00F67600" w:rsidP="005720BB">
      <w:pPr>
        <w:jc w:val="both"/>
      </w:pPr>
    </w:p>
    <w:p w:rsidR="00F67600" w:rsidRPr="00C17839" w:rsidRDefault="00F67600" w:rsidP="005720BB">
      <w:pPr>
        <w:pStyle w:val="Heading1"/>
        <w:jc w:val="both"/>
        <w:rPr>
          <w:rFonts w:ascii="Garamond" w:hAnsi="Garamond"/>
          <w:b/>
          <w:sz w:val="24"/>
          <w:u w:val="single"/>
        </w:rPr>
      </w:pPr>
      <w:r w:rsidRPr="00C17839">
        <w:rPr>
          <w:rFonts w:ascii="Garamond" w:hAnsi="Garamond"/>
          <w:b/>
          <w:sz w:val="24"/>
          <w:u w:val="single"/>
        </w:rPr>
        <w:t>FINANCIAL IMPLICATIONS</w:t>
      </w:r>
    </w:p>
    <w:p w:rsidR="00F67600" w:rsidRDefault="00F67600" w:rsidP="005720BB">
      <w:pPr>
        <w:jc w:val="both"/>
        <w:rPr>
          <w:rFonts w:ascii="Garamond" w:hAnsi="Garamond"/>
          <w:b/>
          <w:bCs/>
        </w:rPr>
      </w:pPr>
    </w:p>
    <w:p w:rsidR="00F67600" w:rsidRPr="00C17839" w:rsidRDefault="00F67600" w:rsidP="005720BB">
      <w:pPr>
        <w:jc w:val="both"/>
        <w:rPr>
          <w:rFonts w:ascii="Garamond" w:hAnsi="Garamond"/>
          <w:bCs/>
        </w:rPr>
      </w:pPr>
      <w:r w:rsidRPr="00C17839">
        <w:rPr>
          <w:rFonts w:ascii="Garamond" w:hAnsi="Garamond"/>
          <w:bCs/>
        </w:rPr>
        <w:t>See attached Schedules.</w:t>
      </w:r>
    </w:p>
    <w:p w:rsidR="00F67600" w:rsidRDefault="00F67600" w:rsidP="005720BB">
      <w:pPr>
        <w:jc w:val="both"/>
        <w:rPr>
          <w:rFonts w:ascii="Garamond" w:hAnsi="Garamond"/>
          <w:bCs/>
        </w:rPr>
      </w:pPr>
    </w:p>
    <w:p w:rsidR="00F67600" w:rsidRDefault="000B66C8" w:rsidP="005720BB">
      <w:pPr>
        <w:pStyle w:val="ListParagraph"/>
        <w:ind w:left="0"/>
        <w:jc w:val="both"/>
        <w:rPr>
          <w:rFonts w:ascii="Garamond" w:hAnsi="Garamond"/>
        </w:rPr>
      </w:pPr>
      <w:r>
        <w:rPr>
          <w:rFonts w:ascii="Garamond" w:hAnsi="Garamond"/>
        </w:rPr>
        <w:t xml:space="preserve">The </w:t>
      </w:r>
      <w:r w:rsidR="00F67600">
        <w:rPr>
          <w:rFonts w:ascii="Garamond" w:hAnsi="Garamond"/>
        </w:rPr>
        <w:t>Budget/</w:t>
      </w:r>
      <w:r w:rsidR="00F67600" w:rsidRPr="002B150E">
        <w:rPr>
          <w:rFonts w:ascii="Garamond" w:hAnsi="Garamond"/>
        </w:rPr>
        <w:t>IDP Road Shows will be held in March</w:t>
      </w:r>
      <w:r w:rsidR="00F67600">
        <w:rPr>
          <w:rFonts w:ascii="Garamond" w:hAnsi="Garamond"/>
        </w:rPr>
        <w:t xml:space="preserve"> to May 20</w:t>
      </w:r>
      <w:r w:rsidR="0069699E">
        <w:rPr>
          <w:rFonts w:ascii="Garamond" w:hAnsi="Garamond"/>
        </w:rPr>
        <w:t>20</w:t>
      </w:r>
      <w:r w:rsidR="00F67600">
        <w:rPr>
          <w:rFonts w:ascii="Garamond" w:hAnsi="Garamond"/>
        </w:rPr>
        <w:t xml:space="preserve"> by the Offices of the Municipal Manager and Executive Mayor.</w:t>
      </w:r>
      <w:r w:rsidR="00F67600" w:rsidRPr="00A812A7">
        <w:rPr>
          <w:rFonts w:ascii="Garamond" w:hAnsi="Garamond"/>
        </w:rPr>
        <w:t xml:space="preserve"> The costs </w:t>
      </w:r>
      <w:r w:rsidR="00F67600">
        <w:rPr>
          <w:rFonts w:ascii="Garamond" w:hAnsi="Garamond"/>
        </w:rPr>
        <w:t xml:space="preserve">will be </w:t>
      </w:r>
      <w:r w:rsidR="00F67600" w:rsidRPr="00A812A7">
        <w:rPr>
          <w:rFonts w:ascii="Garamond" w:hAnsi="Garamond"/>
        </w:rPr>
        <w:t>defrayed from the IDP vote</w:t>
      </w:r>
      <w:r w:rsidR="00F67600">
        <w:rPr>
          <w:rFonts w:ascii="Garamond" w:hAnsi="Garamond"/>
        </w:rPr>
        <w:t xml:space="preserve">s </w:t>
      </w:r>
      <w:r w:rsidR="00F67600" w:rsidRPr="00FF62FB">
        <w:rPr>
          <w:rFonts w:ascii="Garamond" w:hAnsi="Garamond"/>
        </w:rPr>
        <w:t>Corporate - IDP CO 011</w:t>
      </w:r>
      <w:r w:rsidR="00F67600">
        <w:rPr>
          <w:rFonts w:ascii="Garamond" w:hAnsi="Garamond"/>
        </w:rPr>
        <w:t xml:space="preserve"> and </w:t>
      </w:r>
      <w:r w:rsidR="00F67600" w:rsidRPr="00FF62FB">
        <w:rPr>
          <w:rFonts w:ascii="Garamond" w:hAnsi="Garamond"/>
        </w:rPr>
        <w:t>MM - Strategic planning CO 012</w:t>
      </w:r>
      <w:r w:rsidR="00F67600">
        <w:rPr>
          <w:rFonts w:ascii="Garamond" w:hAnsi="Garamond"/>
        </w:rPr>
        <w:t>.</w:t>
      </w:r>
    </w:p>
    <w:p w:rsidR="00C03389" w:rsidRDefault="00C03389" w:rsidP="005720BB">
      <w:pPr>
        <w:jc w:val="both"/>
        <w:rPr>
          <w:rFonts w:ascii="Garamond" w:hAnsi="Garamond"/>
        </w:rPr>
      </w:pPr>
    </w:p>
    <w:p w:rsidR="00F67600" w:rsidRPr="00C17839" w:rsidRDefault="00F67600" w:rsidP="005720BB">
      <w:pPr>
        <w:pStyle w:val="Heading1"/>
        <w:jc w:val="both"/>
        <w:rPr>
          <w:rFonts w:ascii="Garamond" w:hAnsi="Garamond"/>
          <w:b/>
          <w:sz w:val="24"/>
          <w:u w:val="single"/>
        </w:rPr>
      </w:pPr>
      <w:r w:rsidRPr="00C17839">
        <w:rPr>
          <w:rFonts w:ascii="Garamond" w:hAnsi="Garamond"/>
          <w:b/>
          <w:sz w:val="24"/>
          <w:u w:val="single"/>
        </w:rPr>
        <w:t>OTHER PARTIES CONSULTED</w:t>
      </w:r>
    </w:p>
    <w:p w:rsidR="00F67600" w:rsidRDefault="00F67600" w:rsidP="005720BB">
      <w:pPr>
        <w:jc w:val="both"/>
        <w:rPr>
          <w:rFonts w:ascii="Garamond" w:hAnsi="Garamond"/>
          <w:bCs/>
        </w:rPr>
      </w:pPr>
    </w:p>
    <w:p w:rsidR="00F67600" w:rsidRPr="00C17839" w:rsidRDefault="00F67600" w:rsidP="005720BB">
      <w:pPr>
        <w:jc w:val="both"/>
        <w:rPr>
          <w:rFonts w:ascii="Garamond" w:hAnsi="Garamond"/>
          <w:bCs/>
        </w:rPr>
      </w:pPr>
      <w:r w:rsidRPr="00C17839">
        <w:rPr>
          <w:rFonts w:ascii="Garamond" w:hAnsi="Garamond"/>
          <w:bCs/>
        </w:rPr>
        <w:t>WDM Municipal Manager</w:t>
      </w:r>
      <w:r>
        <w:rPr>
          <w:rFonts w:ascii="Garamond" w:hAnsi="Garamond"/>
          <w:bCs/>
        </w:rPr>
        <w:tab/>
      </w:r>
      <w:r>
        <w:rPr>
          <w:rFonts w:ascii="Garamond" w:hAnsi="Garamond"/>
          <w:bCs/>
        </w:rPr>
        <w:tab/>
      </w:r>
      <w:r>
        <w:rPr>
          <w:rFonts w:ascii="Garamond" w:hAnsi="Garamond"/>
          <w:bCs/>
        </w:rPr>
        <w:tab/>
      </w:r>
      <w:r>
        <w:rPr>
          <w:rFonts w:ascii="Garamond" w:hAnsi="Garamond"/>
          <w:bCs/>
        </w:rPr>
        <w:tab/>
      </w:r>
      <w:r w:rsidRPr="00C17839">
        <w:rPr>
          <w:rFonts w:ascii="Garamond" w:hAnsi="Garamond"/>
          <w:bCs/>
        </w:rPr>
        <w:t xml:space="preserve">Bela </w:t>
      </w:r>
      <w:proofErr w:type="spellStart"/>
      <w:r w:rsidRPr="00C17839">
        <w:rPr>
          <w:rFonts w:ascii="Garamond" w:hAnsi="Garamond"/>
          <w:bCs/>
        </w:rPr>
        <w:t>Bela</w:t>
      </w:r>
      <w:proofErr w:type="spellEnd"/>
      <w:r w:rsidRPr="00C17839">
        <w:rPr>
          <w:rFonts w:ascii="Garamond" w:hAnsi="Garamond"/>
          <w:bCs/>
        </w:rPr>
        <w:t xml:space="preserve"> Local Municipality</w:t>
      </w:r>
    </w:p>
    <w:p w:rsidR="00F67600" w:rsidRPr="00C17839" w:rsidRDefault="00F67600" w:rsidP="005720BB">
      <w:pPr>
        <w:jc w:val="both"/>
        <w:rPr>
          <w:rFonts w:ascii="Garamond" w:hAnsi="Garamond"/>
          <w:bCs/>
        </w:rPr>
      </w:pPr>
      <w:r w:rsidRPr="00C17839">
        <w:rPr>
          <w:rFonts w:ascii="Garamond" w:hAnsi="Garamond"/>
          <w:bCs/>
        </w:rPr>
        <w:t>WDM Section 57 managers</w:t>
      </w:r>
      <w:r>
        <w:rPr>
          <w:rFonts w:ascii="Garamond" w:hAnsi="Garamond"/>
          <w:bCs/>
        </w:rPr>
        <w:tab/>
      </w:r>
      <w:r>
        <w:rPr>
          <w:rFonts w:ascii="Garamond" w:hAnsi="Garamond"/>
          <w:bCs/>
        </w:rPr>
        <w:tab/>
      </w:r>
      <w:r>
        <w:rPr>
          <w:rFonts w:ascii="Garamond" w:hAnsi="Garamond"/>
          <w:bCs/>
        </w:rPr>
        <w:tab/>
      </w:r>
      <w:r>
        <w:rPr>
          <w:rFonts w:ascii="Garamond" w:hAnsi="Garamond"/>
          <w:bCs/>
        </w:rPr>
        <w:tab/>
      </w:r>
      <w:proofErr w:type="spellStart"/>
      <w:r w:rsidR="00F86B9D">
        <w:rPr>
          <w:rFonts w:ascii="Garamond" w:hAnsi="Garamond"/>
          <w:bCs/>
        </w:rPr>
        <w:t>Modimolle</w:t>
      </w:r>
      <w:proofErr w:type="spellEnd"/>
      <w:r w:rsidR="00F86B9D">
        <w:rPr>
          <w:rFonts w:ascii="Garamond" w:hAnsi="Garamond"/>
          <w:bCs/>
        </w:rPr>
        <w:t xml:space="preserve">- </w:t>
      </w:r>
      <w:proofErr w:type="spellStart"/>
      <w:r w:rsidR="00F86B9D">
        <w:rPr>
          <w:rFonts w:ascii="Garamond" w:hAnsi="Garamond"/>
          <w:bCs/>
        </w:rPr>
        <w:t>Mokgopong</w:t>
      </w:r>
      <w:proofErr w:type="spellEnd"/>
      <w:r w:rsidRPr="00C17839">
        <w:rPr>
          <w:rFonts w:ascii="Garamond" w:hAnsi="Garamond"/>
          <w:bCs/>
        </w:rPr>
        <w:t xml:space="preserve"> Local Municipality</w:t>
      </w:r>
    </w:p>
    <w:p w:rsidR="00F67600" w:rsidRPr="00C17839" w:rsidRDefault="00F67600" w:rsidP="005720BB">
      <w:pPr>
        <w:jc w:val="both"/>
        <w:rPr>
          <w:rFonts w:ascii="Garamond" w:hAnsi="Garamond"/>
          <w:bCs/>
        </w:rPr>
      </w:pPr>
      <w:r w:rsidRPr="00C17839">
        <w:rPr>
          <w:rFonts w:ascii="Garamond" w:hAnsi="Garamond"/>
          <w:bCs/>
        </w:rPr>
        <w:t>WDM Divisional managers</w:t>
      </w:r>
      <w:r>
        <w:rPr>
          <w:rFonts w:ascii="Garamond" w:hAnsi="Garamond"/>
          <w:bCs/>
        </w:rPr>
        <w:tab/>
      </w:r>
      <w:r>
        <w:rPr>
          <w:rFonts w:ascii="Garamond" w:hAnsi="Garamond"/>
          <w:bCs/>
        </w:rPr>
        <w:tab/>
      </w:r>
      <w:r>
        <w:rPr>
          <w:rFonts w:ascii="Garamond" w:hAnsi="Garamond"/>
          <w:bCs/>
        </w:rPr>
        <w:tab/>
      </w:r>
      <w:r>
        <w:rPr>
          <w:rFonts w:ascii="Garamond" w:hAnsi="Garamond"/>
          <w:bCs/>
        </w:rPr>
        <w:tab/>
      </w:r>
      <w:proofErr w:type="spellStart"/>
      <w:r w:rsidRPr="00C17839">
        <w:rPr>
          <w:rFonts w:ascii="Garamond" w:hAnsi="Garamond"/>
          <w:bCs/>
        </w:rPr>
        <w:t>Thabazimbi</w:t>
      </w:r>
      <w:proofErr w:type="spellEnd"/>
      <w:r w:rsidRPr="00C17839">
        <w:rPr>
          <w:rFonts w:ascii="Garamond" w:hAnsi="Garamond"/>
          <w:bCs/>
        </w:rPr>
        <w:t xml:space="preserve"> Local Municipality</w:t>
      </w:r>
    </w:p>
    <w:p w:rsidR="00F67600" w:rsidRDefault="00F67600" w:rsidP="005720BB">
      <w:pPr>
        <w:jc w:val="both"/>
        <w:rPr>
          <w:rFonts w:ascii="Garamond" w:hAnsi="Garamond"/>
          <w:bCs/>
        </w:rPr>
      </w:pPr>
      <w:r w:rsidRPr="00C17839">
        <w:rPr>
          <w:rFonts w:ascii="Garamond" w:hAnsi="Garamond"/>
          <w:bCs/>
        </w:rPr>
        <w:t>WDM IDP Forums</w:t>
      </w:r>
      <w:r>
        <w:rPr>
          <w:rFonts w:ascii="Garamond" w:hAnsi="Garamond"/>
          <w:bCs/>
        </w:rPr>
        <w:tab/>
      </w:r>
      <w:r w:rsidR="00055D2D">
        <w:rPr>
          <w:rFonts w:ascii="Garamond" w:hAnsi="Garamond"/>
          <w:bCs/>
        </w:rPr>
        <w:tab/>
      </w:r>
      <w:r w:rsidR="00055D2D">
        <w:rPr>
          <w:rFonts w:ascii="Garamond" w:hAnsi="Garamond"/>
          <w:bCs/>
        </w:rPr>
        <w:tab/>
      </w:r>
      <w:r w:rsidR="00055D2D">
        <w:rPr>
          <w:rFonts w:ascii="Garamond" w:hAnsi="Garamond"/>
          <w:bCs/>
        </w:rPr>
        <w:tab/>
      </w:r>
      <w:r w:rsidR="00055D2D">
        <w:rPr>
          <w:rFonts w:ascii="Garamond" w:hAnsi="Garamond"/>
          <w:bCs/>
        </w:rPr>
        <w:tab/>
      </w:r>
      <w:proofErr w:type="spellStart"/>
      <w:r w:rsidRPr="00C17839">
        <w:rPr>
          <w:rFonts w:ascii="Garamond" w:hAnsi="Garamond"/>
          <w:bCs/>
        </w:rPr>
        <w:t>Lephalale</w:t>
      </w:r>
      <w:proofErr w:type="spellEnd"/>
      <w:r w:rsidRPr="00C17839">
        <w:rPr>
          <w:rFonts w:ascii="Garamond" w:hAnsi="Garamond"/>
          <w:bCs/>
        </w:rPr>
        <w:t xml:space="preserve"> Local Municipality</w:t>
      </w:r>
    </w:p>
    <w:p w:rsidR="00055D2D" w:rsidRPr="00C17839" w:rsidRDefault="00055D2D" w:rsidP="005720BB">
      <w:pPr>
        <w:jc w:val="both"/>
        <w:rPr>
          <w:rFonts w:ascii="Garamond" w:hAnsi="Garamond"/>
          <w:bCs/>
        </w:rPr>
      </w:pPr>
    </w:p>
    <w:p w:rsidR="00975F82" w:rsidRPr="00C17839" w:rsidRDefault="00975F82" w:rsidP="005720BB">
      <w:pPr>
        <w:pStyle w:val="Heading1"/>
        <w:jc w:val="both"/>
        <w:rPr>
          <w:rFonts w:ascii="Garamond" w:hAnsi="Garamond"/>
          <w:b/>
          <w:sz w:val="24"/>
          <w:u w:val="single"/>
        </w:rPr>
      </w:pPr>
      <w:r w:rsidRPr="00C17839">
        <w:rPr>
          <w:rFonts w:ascii="Garamond" w:hAnsi="Garamond"/>
          <w:b/>
          <w:sz w:val="24"/>
          <w:u w:val="single"/>
        </w:rPr>
        <w:lastRenderedPageBreak/>
        <w:t xml:space="preserve">OTHER PARTIES </w:t>
      </w:r>
      <w:r w:rsidRPr="005720BB">
        <w:rPr>
          <w:rFonts w:ascii="Garamond" w:hAnsi="Garamond"/>
          <w:b/>
          <w:sz w:val="24"/>
          <w:u w:val="single"/>
        </w:rPr>
        <w:t>CONSULTED (</w:t>
      </w:r>
      <w:r w:rsidRPr="005720BB">
        <w:rPr>
          <w:rFonts w:ascii="Garamond" w:hAnsi="Garamond"/>
          <w:b/>
          <w:i/>
          <w:sz w:val="20"/>
          <w:szCs w:val="20"/>
          <w:u w:val="single"/>
        </w:rPr>
        <w:t>continue</w:t>
      </w:r>
      <w:r w:rsidRPr="005720BB">
        <w:rPr>
          <w:rFonts w:ascii="Garamond" w:hAnsi="Garamond"/>
          <w:b/>
          <w:sz w:val="24"/>
          <w:u w:val="single"/>
        </w:rPr>
        <w:t>)</w:t>
      </w:r>
    </w:p>
    <w:p w:rsidR="00975F82" w:rsidRDefault="00975F82" w:rsidP="005720BB">
      <w:pPr>
        <w:jc w:val="both"/>
        <w:rPr>
          <w:rFonts w:ascii="Garamond" w:hAnsi="Garamond"/>
          <w:bCs/>
        </w:rPr>
      </w:pPr>
    </w:p>
    <w:p w:rsidR="00F67600" w:rsidRDefault="00F67600" w:rsidP="005720BB">
      <w:pPr>
        <w:jc w:val="both"/>
        <w:rPr>
          <w:rFonts w:ascii="Garamond" w:hAnsi="Garamond"/>
          <w:bCs/>
        </w:rPr>
      </w:pPr>
      <w:r w:rsidRPr="00C17839">
        <w:rPr>
          <w:rFonts w:ascii="Garamond" w:hAnsi="Garamond"/>
          <w:bCs/>
        </w:rPr>
        <w:t>Limpopo Provincial Treasury</w:t>
      </w:r>
      <w:r>
        <w:rPr>
          <w:rFonts w:ascii="Garamond" w:hAnsi="Garamond"/>
          <w:bCs/>
        </w:rPr>
        <w:tab/>
      </w:r>
      <w:r>
        <w:rPr>
          <w:rFonts w:ascii="Garamond" w:hAnsi="Garamond"/>
          <w:bCs/>
        </w:rPr>
        <w:tab/>
      </w:r>
      <w:r>
        <w:rPr>
          <w:rFonts w:ascii="Garamond" w:hAnsi="Garamond"/>
          <w:bCs/>
        </w:rPr>
        <w:tab/>
      </w:r>
      <w:r w:rsidR="005720BB">
        <w:rPr>
          <w:rFonts w:ascii="Garamond" w:hAnsi="Garamond"/>
          <w:bCs/>
        </w:rPr>
        <w:tab/>
      </w:r>
      <w:proofErr w:type="spellStart"/>
      <w:r w:rsidRPr="00C17839">
        <w:rPr>
          <w:rFonts w:ascii="Garamond" w:hAnsi="Garamond"/>
          <w:bCs/>
        </w:rPr>
        <w:t>Mogalakwena</w:t>
      </w:r>
      <w:proofErr w:type="spellEnd"/>
      <w:r w:rsidRPr="00C17839">
        <w:rPr>
          <w:rFonts w:ascii="Garamond" w:hAnsi="Garamond"/>
          <w:bCs/>
        </w:rPr>
        <w:t xml:space="preserve"> Local Municipality</w:t>
      </w:r>
    </w:p>
    <w:p w:rsidR="00F67600" w:rsidRDefault="00F67600" w:rsidP="005720BB">
      <w:pPr>
        <w:jc w:val="both"/>
        <w:rPr>
          <w:rFonts w:ascii="Garamond" w:hAnsi="Garamond"/>
          <w:bCs/>
        </w:rPr>
      </w:pPr>
      <w:r>
        <w:rPr>
          <w:rFonts w:ascii="Garamond" w:hAnsi="Garamond"/>
          <w:bCs/>
        </w:rPr>
        <w:t>National Treasury</w:t>
      </w:r>
      <w:r>
        <w:rPr>
          <w:rFonts w:ascii="Garamond" w:hAnsi="Garamond"/>
          <w:bCs/>
        </w:rPr>
        <w:tab/>
      </w:r>
      <w:r>
        <w:rPr>
          <w:rFonts w:ascii="Garamond" w:hAnsi="Garamond"/>
          <w:bCs/>
        </w:rPr>
        <w:tab/>
      </w:r>
      <w:r>
        <w:rPr>
          <w:rFonts w:ascii="Garamond" w:hAnsi="Garamond"/>
          <w:bCs/>
        </w:rPr>
        <w:tab/>
      </w:r>
      <w:r>
        <w:rPr>
          <w:rFonts w:ascii="Garamond" w:hAnsi="Garamond"/>
          <w:bCs/>
        </w:rPr>
        <w:tab/>
      </w:r>
      <w:r w:rsidR="005720BB">
        <w:rPr>
          <w:rFonts w:ascii="Garamond" w:hAnsi="Garamond"/>
          <w:bCs/>
        </w:rPr>
        <w:tab/>
      </w:r>
      <w:r>
        <w:rPr>
          <w:rFonts w:ascii="Garamond" w:hAnsi="Garamond"/>
          <w:bCs/>
        </w:rPr>
        <w:t>Waterberg Community</w:t>
      </w:r>
    </w:p>
    <w:p w:rsidR="00F67600" w:rsidRPr="00C17839" w:rsidRDefault="00F67600" w:rsidP="005720BB">
      <w:pPr>
        <w:jc w:val="both"/>
        <w:rPr>
          <w:rFonts w:ascii="Garamond" w:hAnsi="Garamond"/>
          <w:bCs/>
        </w:rPr>
      </w:pPr>
    </w:p>
    <w:p w:rsidR="00F67600" w:rsidRPr="00C17839" w:rsidRDefault="00F67600" w:rsidP="005720BB">
      <w:pPr>
        <w:jc w:val="both"/>
        <w:rPr>
          <w:rFonts w:ascii="Garamond" w:hAnsi="Garamond"/>
          <w:bCs/>
        </w:rPr>
      </w:pPr>
      <w:r>
        <w:rPr>
          <w:rFonts w:ascii="Garamond" w:hAnsi="Garamond"/>
          <w:bCs/>
        </w:rPr>
        <w:t>(</w:t>
      </w:r>
      <w:r w:rsidR="00EF47F0">
        <w:rPr>
          <w:rFonts w:ascii="Garamond" w:hAnsi="Garamond"/>
          <w:bCs/>
        </w:rPr>
        <w:t>20</w:t>
      </w:r>
      <w:r w:rsidR="0069699E">
        <w:rPr>
          <w:rFonts w:ascii="Garamond" w:hAnsi="Garamond"/>
          <w:bCs/>
        </w:rPr>
        <w:t>20</w:t>
      </w:r>
      <w:r>
        <w:rPr>
          <w:rFonts w:ascii="Garamond" w:hAnsi="Garamond"/>
          <w:bCs/>
        </w:rPr>
        <w:t>/</w:t>
      </w:r>
      <w:r w:rsidR="006A7901">
        <w:rPr>
          <w:rFonts w:ascii="Garamond" w:hAnsi="Garamond"/>
          <w:bCs/>
        </w:rPr>
        <w:t>2</w:t>
      </w:r>
      <w:r w:rsidR="0069699E">
        <w:rPr>
          <w:rFonts w:ascii="Garamond" w:hAnsi="Garamond"/>
          <w:bCs/>
        </w:rPr>
        <w:t>1</w:t>
      </w:r>
      <w:r>
        <w:rPr>
          <w:rFonts w:ascii="Garamond" w:hAnsi="Garamond"/>
          <w:bCs/>
        </w:rPr>
        <w:t xml:space="preserve"> budget proposals for Contracted Services Firefighting was received from </w:t>
      </w:r>
      <w:proofErr w:type="spellStart"/>
      <w:r w:rsidR="000E2D76">
        <w:rPr>
          <w:rFonts w:ascii="Garamond" w:hAnsi="Garamond"/>
          <w:bCs/>
        </w:rPr>
        <w:t>Mogalakwena</w:t>
      </w:r>
      <w:proofErr w:type="spellEnd"/>
      <w:r w:rsidR="000E2D76">
        <w:rPr>
          <w:rFonts w:ascii="Garamond" w:hAnsi="Garamond"/>
          <w:bCs/>
        </w:rPr>
        <w:t xml:space="preserve"> </w:t>
      </w:r>
      <w:r>
        <w:rPr>
          <w:rFonts w:ascii="Garamond" w:hAnsi="Garamond"/>
          <w:bCs/>
        </w:rPr>
        <w:t>Local Municipalit</w:t>
      </w:r>
      <w:r w:rsidR="006A7901">
        <w:rPr>
          <w:rFonts w:ascii="Garamond" w:hAnsi="Garamond"/>
          <w:bCs/>
        </w:rPr>
        <w:t>y</w:t>
      </w:r>
      <w:r>
        <w:rPr>
          <w:rFonts w:ascii="Garamond" w:hAnsi="Garamond"/>
          <w:bCs/>
        </w:rPr>
        <w:t>)</w:t>
      </w:r>
      <w:r>
        <w:rPr>
          <w:rFonts w:ascii="Garamond" w:hAnsi="Garamond"/>
          <w:bCs/>
        </w:rPr>
        <w:tab/>
      </w:r>
      <w:r>
        <w:rPr>
          <w:rFonts w:ascii="Garamond" w:hAnsi="Garamond"/>
          <w:bCs/>
        </w:rPr>
        <w:tab/>
      </w:r>
      <w:r>
        <w:rPr>
          <w:rFonts w:ascii="Garamond" w:hAnsi="Garamond"/>
          <w:bCs/>
        </w:rPr>
        <w:tab/>
      </w:r>
    </w:p>
    <w:p w:rsidR="00F67600" w:rsidRDefault="00F67600" w:rsidP="005720BB">
      <w:pPr>
        <w:jc w:val="both"/>
        <w:rPr>
          <w:rFonts w:ascii="Garamond" w:hAnsi="Garamond"/>
          <w:b/>
          <w:u w:val="single"/>
        </w:rPr>
      </w:pPr>
    </w:p>
    <w:p w:rsidR="005B6006" w:rsidRPr="00C17839" w:rsidRDefault="005B6006" w:rsidP="005720BB">
      <w:pPr>
        <w:jc w:val="both"/>
        <w:rPr>
          <w:rFonts w:ascii="Garamond" w:hAnsi="Garamond"/>
          <w:b/>
          <w:u w:val="single"/>
        </w:rPr>
      </w:pPr>
      <w:r w:rsidRPr="00C17839">
        <w:rPr>
          <w:rFonts w:ascii="Garamond" w:hAnsi="Garamond"/>
          <w:b/>
          <w:u w:val="single"/>
        </w:rPr>
        <w:t>ANNEXURES</w:t>
      </w:r>
    </w:p>
    <w:p w:rsidR="006D72F4" w:rsidRDefault="006D72F4" w:rsidP="005720BB">
      <w:pPr>
        <w:jc w:val="both"/>
        <w:rPr>
          <w:rFonts w:ascii="Garamond" w:hAnsi="Garamond"/>
          <w:b/>
          <w:bCs/>
        </w:rPr>
      </w:pPr>
    </w:p>
    <w:p w:rsidR="00A812A7" w:rsidRPr="00C17839" w:rsidRDefault="00A812A7" w:rsidP="005720BB">
      <w:pPr>
        <w:jc w:val="both"/>
        <w:rPr>
          <w:rFonts w:ascii="Garamond" w:hAnsi="Garamond"/>
          <w:b/>
          <w:bCs/>
        </w:rPr>
      </w:pPr>
      <w:r>
        <w:rPr>
          <w:rFonts w:ascii="Garamond" w:hAnsi="Garamond"/>
          <w:b/>
          <w:bCs/>
        </w:rPr>
        <w:t>Budget:</w:t>
      </w:r>
    </w:p>
    <w:p w:rsidR="009C1452" w:rsidRDefault="009C1452" w:rsidP="005720BB">
      <w:pPr>
        <w:jc w:val="both"/>
        <w:rPr>
          <w:rFonts w:ascii="Garamond" w:hAnsi="Garamond"/>
          <w:bCs/>
        </w:rPr>
      </w:pPr>
    </w:p>
    <w:p w:rsidR="00D72E16" w:rsidRDefault="00924F40" w:rsidP="005720BB">
      <w:pPr>
        <w:jc w:val="both"/>
        <w:rPr>
          <w:rFonts w:ascii="Garamond" w:hAnsi="Garamond"/>
          <w:bCs/>
        </w:rPr>
      </w:pPr>
      <w:r>
        <w:rPr>
          <w:rFonts w:ascii="Garamond" w:hAnsi="Garamond"/>
          <w:bCs/>
        </w:rPr>
        <w:t>Table A1</w:t>
      </w:r>
      <w:r>
        <w:rPr>
          <w:rFonts w:ascii="Garamond" w:hAnsi="Garamond"/>
          <w:bCs/>
        </w:rPr>
        <w:tab/>
      </w:r>
      <w:r w:rsidR="00D72E16">
        <w:rPr>
          <w:rFonts w:ascii="Garamond" w:hAnsi="Garamond"/>
          <w:bCs/>
        </w:rPr>
        <w:t>-</w:t>
      </w:r>
      <w:r w:rsidR="00D72E16">
        <w:rPr>
          <w:rFonts w:ascii="Garamond" w:hAnsi="Garamond"/>
          <w:bCs/>
        </w:rPr>
        <w:tab/>
        <w:t>Budget Summary</w:t>
      </w:r>
    </w:p>
    <w:p w:rsidR="00D72E16" w:rsidRDefault="00D72E16" w:rsidP="005720BB">
      <w:pPr>
        <w:jc w:val="both"/>
        <w:rPr>
          <w:rFonts w:ascii="Garamond" w:hAnsi="Garamond"/>
          <w:bCs/>
        </w:rPr>
      </w:pPr>
      <w:r>
        <w:rPr>
          <w:rFonts w:ascii="Garamond" w:hAnsi="Garamond"/>
          <w:bCs/>
        </w:rPr>
        <w:t>Table A2</w:t>
      </w:r>
      <w:r>
        <w:rPr>
          <w:rFonts w:ascii="Garamond" w:hAnsi="Garamond"/>
          <w:bCs/>
        </w:rPr>
        <w:tab/>
        <w:t>-</w:t>
      </w:r>
      <w:r>
        <w:rPr>
          <w:rFonts w:ascii="Garamond" w:hAnsi="Garamond"/>
          <w:bCs/>
        </w:rPr>
        <w:tab/>
        <w:t>Budgeted Financial Performance (by standard classification</w:t>
      </w:r>
      <w:r w:rsidR="00924F40">
        <w:rPr>
          <w:rFonts w:ascii="Garamond" w:hAnsi="Garamond"/>
          <w:bCs/>
        </w:rPr>
        <w:t xml:space="preserve"> - GFS</w:t>
      </w:r>
      <w:r>
        <w:rPr>
          <w:rFonts w:ascii="Garamond" w:hAnsi="Garamond"/>
          <w:bCs/>
        </w:rPr>
        <w:t>)</w:t>
      </w:r>
    </w:p>
    <w:p w:rsidR="00D72E16" w:rsidRDefault="00924F40" w:rsidP="005720BB">
      <w:pPr>
        <w:jc w:val="both"/>
        <w:rPr>
          <w:rFonts w:ascii="Garamond" w:hAnsi="Garamond"/>
          <w:bCs/>
        </w:rPr>
      </w:pPr>
      <w:r>
        <w:rPr>
          <w:rFonts w:ascii="Garamond" w:hAnsi="Garamond"/>
          <w:bCs/>
        </w:rPr>
        <w:t>Table A3</w:t>
      </w:r>
      <w:r>
        <w:rPr>
          <w:rFonts w:ascii="Garamond" w:hAnsi="Garamond"/>
          <w:bCs/>
        </w:rPr>
        <w:tab/>
        <w:t>-</w:t>
      </w:r>
      <w:r>
        <w:rPr>
          <w:rFonts w:ascii="Garamond" w:hAnsi="Garamond"/>
          <w:bCs/>
        </w:rPr>
        <w:tab/>
        <w:t>Budgeted Financial Performance (by municipal vote)</w:t>
      </w:r>
    </w:p>
    <w:p w:rsidR="00924F40" w:rsidRDefault="00924F40" w:rsidP="005720BB">
      <w:pPr>
        <w:jc w:val="both"/>
        <w:rPr>
          <w:rFonts w:ascii="Garamond" w:hAnsi="Garamond"/>
          <w:bCs/>
        </w:rPr>
      </w:pPr>
      <w:r>
        <w:rPr>
          <w:rFonts w:ascii="Garamond" w:hAnsi="Garamond"/>
          <w:bCs/>
        </w:rPr>
        <w:t>Table A4</w:t>
      </w:r>
      <w:r>
        <w:rPr>
          <w:rFonts w:ascii="Garamond" w:hAnsi="Garamond"/>
          <w:bCs/>
        </w:rPr>
        <w:tab/>
        <w:t>-</w:t>
      </w:r>
      <w:r>
        <w:rPr>
          <w:rFonts w:ascii="Garamond" w:hAnsi="Garamond"/>
          <w:bCs/>
        </w:rPr>
        <w:tab/>
        <w:t>Budget Financial Performance (by revenue source &amp; expenditure type)</w:t>
      </w:r>
    </w:p>
    <w:p w:rsidR="00924F40" w:rsidRDefault="00924F40" w:rsidP="005720BB">
      <w:pPr>
        <w:jc w:val="both"/>
        <w:rPr>
          <w:rFonts w:ascii="Garamond" w:hAnsi="Garamond"/>
          <w:bCs/>
        </w:rPr>
      </w:pPr>
      <w:r>
        <w:rPr>
          <w:rFonts w:ascii="Garamond" w:hAnsi="Garamond"/>
          <w:bCs/>
        </w:rPr>
        <w:t>Table A5</w:t>
      </w:r>
      <w:r>
        <w:rPr>
          <w:rFonts w:ascii="Garamond" w:hAnsi="Garamond"/>
          <w:bCs/>
        </w:rPr>
        <w:tab/>
        <w:t>-</w:t>
      </w:r>
      <w:r>
        <w:rPr>
          <w:rFonts w:ascii="Garamond" w:hAnsi="Garamond"/>
          <w:bCs/>
        </w:rPr>
        <w:tab/>
        <w:t>Budgeted Capital Expenditure by vote, standard classification and funding</w:t>
      </w:r>
      <w:r w:rsidR="002B150E">
        <w:rPr>
          <w:rFonts w:ascii="Garamond" w:hAnsi="Garamond"/>
          <w:bCs/>
        </w:rPr>
        <w:t xml:space="preserve"> </w:t>
      </w:r>
    </w:p>
    <w:p w:rsidR="00924F40" w:rsidRDefault="00924F40" w:rsidP="005720BB">
      <w:pPr>
        <w:jc w:val="both"/>
        <w:rPr>
          <w:rFonts w:ascii="Garamond" w:hAnsi="Garamond"/>
          <w:bCs/>
        </w:rPr>
      </w:pPr>
      <w:r>
        <w:rPr>
          <w:rFonts w:ascii="Garamond" w:hAnsi="Garamond"/>
          <w:bCs/>
        </w:rPr>
        <w:t>Table A6</w:t>
      </w:r>
      <w:r>
        <w:rPr>
          <w:rFonts w:ascii="Garamond" w:hAnsi="Garamond"/>
          <w:bCs/>
        </w:rPr>
        <w:tab/>
        <w:t>-</w:t>
      </w:r>
      <w:r>
        <w:rPr>
          <w:rFonts w:ascii="Garamond" w:hAnsi="Garamond"/>
          <w:bCs/>
        </w:rPr>
        <w:tab/>
        <w:t>Budgeted Financial Position</w:t>
      </w:r>
    </w:p>
    <w:p w:rsidR="00924F40" w:rsidRDefault="00924F40" w:rsidP="005720BB">
      <w:pPr>
        <w:jc w:val="both"/>
        <w:rPr>
          <w:rFonts w:ascii="Garamond" w:hAnsi="Garamond"/>
          <w:bCs/>
        </w:rPr>
      </w:pPr>
      <w:r>
        <w:rPr>
          <w:rFonts w:ascii="Garamond" w:hAnsi="Garamond"/>
          <w:bCs/>
        </w:rPr>
        <w:t>Table A7</w:t>
      </w:r>
      <w:r>
        <w:rPr>
          <w:rFonts w:ascii="Garamond" w:hAnsi="Garamond"/>
          <w:bCs/>
        </w:rPr>
        <w:tab/>
        <w:t>-</w:t>
      </w:r>
      <w:r>
        <w:rPr>
          <w:rFonts w:ascii="Garamond" w:hAnsi="Garamond"/>
          <w:bCs/>
        </w:rPr>
        <w:tab/>
        <w:t>Budgeted Cash Flows</w:t>
      </w:r>
    </w:p>
    <w:p w:rsidR="00924F40" w:rsidRDefault="00924F40" w:rsidP="005720BB">
      <w:pPr>
        <w:jc w:val="both"/>
        <w:rPr>
          <w:rFonts w:ascii="Garamond" w:hAnsi="Garamond"/>
          <w:bCs/>
        </w:rPr>
      </w:pPr>
      <w:r>
        <w:rPr>
          <w:rFonts w:ascii="Garamond" w:hAnsi="Garamond"/>
          <w:bCs/>
        </w:rPr>
        <w:t>Table A8</w:t>
      </w:r>
      <w:r>
        <w:rPr>
          <w:rFonts w:ascii="Garamond" w:hAnsi="Garamond"/>
          <w:bCs/>
        </w:rPr>
        <w:tab/>
        <w:t>-</w:t>
      </w:r>
      <w:r>
        <w:rPr>
          <w:rFonts w:ascii="Garamond" w:hAnsi="Garamond"/>
          <w:bCs/>
        </w:rPr>
        <w:tab/>
        <w:t>Cash backed reserves / accumulated surplus reconciliation</w:t>
      </w:r>
    </w:p>
    <w:p w:rsidR="00924F40" w:rsidRDefault="00924F40" w:rsidP="005720BB">
      <w:pPr>
        <w:jc w:val="both"/>
        <w:rPr>
          <w:rFonts w:ascii="Garamond" w:hAnsi="Garamond"/>
          <w:bCs/>
        </w:rPr>
      </w:pPr>
      <w:r>
        <w:rPr>
          <w:rFonts w:ascii="Garamond" w:hAnsi="Garamond"/>
          <w:bCs/>
        </w:rPr>
        <w:t>Table A9</w:t>
      </w:r>
      <w:r>
        <w:rPr>
          <w:rFonts w:ascii="Garamond" w:hAnsi="Garamond"/>
          <w:bCs/>
        </w:rPr>
        <w:tab/>
        <w:t>-</w:t>
      </w:r>
      <w:r>
        <w:rPr>
          <w:rFonts w:ascii="Garamond" w:hAnsi="Garamond"/>
          <w:bCs/>
        </w:rPr>
        <w:tab/>
        <w:t>Asset Management</w:t>
      </w:r>
    </w:p>
    <w:p w:rsidR="00924F40" w:rsidRDefault="00924F40" w:rsidP="005720BB">
      <w:pPr>
        <w:jc w:val="both"/>
        <w:rPr>
          <w:rFonts w:ascii="Garamond" w:hAnsi="Garamond"/>
          <w:bCs/>
        </w:rPr>
      </w:pPr>
      <w:r>
        <w:rPr>
          <w:rFonts w:ascii="Garamond" w:hAnsi="Garamond"/>
          <w:bCs/>
        </w:rPr>
        <w:t>Table A10</w:t>
      </w:r>
      <w:r>
        <w:rPr>
          <w:rFonts w:ascii="Garamond" w:hAnsi="Garamond"/>
          <w:bCs/>
        </w:rPr>
        <w:tab/>
        <w:t>-</w:t>
      </w:r>
      <w:r>
        <w:rPr>
          <w:rFonts w:ascii="Garamond" w:hAnsi="Garamond"/>
          <w:bCs/>
        </w:rPr>
        <w:tab/>
        <w:t>Basic Service Delivery Measurement</w:t>
      </w:r>
    </w:p>
    <w:p w:rsidR="00924F40" w:rsidRDefault="00924F40" w:rsidP="005720BB">
      <w:pPr>
        <w:jc w:val="both"/>
        <w:rPr>
          <w:rFonts w:ascii="Garamond" w:hAnsi="Garamond"/>
          <w:bCs/>
        </w:rPr>
      </w:pPr>
    </w:p>
    <w:p w:rsidR="00C14CF8" w:rsidRPr="00C17839" w:rsidRDefault="00C14CF8" w:rsidP="005720BB">
      <w:pPr>
        <w:jc w:val="both"/>
        <w:rPr>
          <w:rFonts w:ascii="Garamond" w:hAnsi="Garamond"/>
          <w:bCs/>
        </w:rPr>
      </w:pPr>
      <w:r w:rsidRPr="00C17839">
        <w:rPr>
          <w:rFonts w:ascii="Garamond" w:hAnsi="Garamond"/>
          <w:b/>
          <w:bCs/>
        </w:rPr>
        <w:t>Supporting documents</w:t>
      </w:r>
      <w:r w:rsidRPr="00C17839">
        <w:rPr>
          <w:rFonts w:ascii="Garamond" w:hAnsi="Garamond"/>
          <w:bCs/>
        </w:rPr>
        <w:t>:</w:t>
      </w:r>
    </w:p>
    <w:p w:rsidR="009C1452" w:rsidRDefault="009C1452" w:rsidP="005720BB">
      <w:pPr>
        <w:jc w:val="both"/>
        <w:rPr>
          <w:rFonts w:ascii="Garamond" w:hAnsi="Garamond"/>
          <w:bCs/>
        </w:rPr>
      </w:pPr>
    </w:p>
    <w:p w:rsidR="00924F40" w:rsidRDefault="00924F40" w:rsidP="005720BB">
      <w:pPr>
        <w:jc w:val="both"/>
        <w:rPr>
          <w:rFonts w:ascii="Garamond" w:hAnsi="Garamond"/>
          <w:bCs/>
        </w:rPr>
      </w:pPr>
      <w:r>
        <w:rPr>
          <w:rFonts w:ascii="Garamond" w:hAnsi="Garamond"/>
          <w:bCs/>
        </w:rPr>
        <w:t>Table SA1</w:t>
      </w:r>
      <w:r>
        <w:rPr>
          <w:rFonts w:ascii="Garamond" w:hAnsi="Garamond"/>
          <w:bCs/>
        </w:rPr>
        <w:tab/>
        <w:t>-</w:t>
      </w:r>
      <w:r>
        <w:rPr>
          <w:rFonts w:ascii="Garamond" w:hAnsi="Garamond"/>
          <w:bCs/>
        </w:rPr>
        <w:tab/>
        <w:t>Supporting detail to “Budgeted Financial Performance”</w:t>
      </w:r>
    </w:p>
    <w:p w:rsidR="00924F40" w:rsidRDefault="00924F40" w:rsidP="005720BB">
      <w:pPr>
        <w:jc w:val="both"/>
        <w:rPr>
          <w:rFonts w:ascii="Garamond" w:hAnsi="Garamond"/>
          <w:bCs/>
        </w:rPr>
      </w:pPr>
      <w:r>
        <w:rPr>
          <w:rFonts w:ascii="Garamond" w:hAnsi="Garamond"/>
          <w:bCs/>
        </w:rPr>
        <w:t>Table SA2</w:t>
      </w:r>
      <w:r>
        <w:rPr>
          <w:rFonts w:ascii="Garamond" w:hAnsi="Garamond"/>
          <w:bCs/>
        </w:rPr>
        <w:tab/>
        <w:t>-</w:t>
      </w:r>
      <w:r>
        <w:rPr>
          <w:rFonts w:ascii="Garamond" w:hAnsi="Garamond"/>
          <w:bCs/>
        </w:rPr>
        <w:tab/>
        <w:t>Matrix Financial Performance Budget (revenue source/expenditure per type)</w:t>
      </w:r>
    </w:p>
    <w:p w:rsidR="00924F40" w:rsidRDefault="00924F40" w:rsidP="005720BB">
      <w:pPr>
        <w:jc w:val="both"/>
        <w:rPr>
          <w:rFonts w:ascii="Garamond" w:hAnsi="Garamond"/>
          <w:bCs/>
        </w:rPr>
      </w:pPr>
      <w:r>
        <w:rPr>
          <w:rFonts w:ascii="Garamond" w:hAnsi="Garamond"/>
          <w:bCs/>
        </w:rPr>
        <w:t>Table SA3</w:t>
      </w:r>
      <w:r>
        <w:rPr>
          <w:rFonts w:ascii="Garamond" w:hAnsi="Garamond"/>
          <w:bCs/>
        </w:rPr>
        <w:tab/>
        <w:t>-</w:t>
      </w:r>
      <w:r>
        <w:rPr>
          <w:rFonts w:ascii="Garamond" w:hAnsi="Garamond"/>
          <w:bCs/>
        </w:rPr>
        <w:tab/>
        <w:t>Supporting detail to “Budgeted Financial Position”</w:t>
      </w:r>
    </w:p>
    <w:p w:rsidR="00924F40" w:rsidRDefault="00924F40" w:rsidP="005720BB">
      <w:pPr>
        <w:jc w:val="both"/>
        <w:rPr>
          <w:rFonts w:ascii="Garamond" w:hAnsi="Garamond"/>
          <w:bCs/>
        </w:rPr>
      </w:pPr>
      <w:r>
        <w:rPr>
          <w:rFonts w:ascii="Garamond" w:hAnsi="Garamond"/>
          <w:bCs/>
        </w:rPr>
        <w:t>Table SA4</w:t>
      </w:r>
      <w:r>
        <w:rPr>
          <w:rFonts w:ascii="Garamond" w:hAnsi="Garamond"/>
          <w:bCs/>
        </w:rPr>
        <w:tab/>
        <w:t>-</w:t>
      </w:r>
      <w:r>
        <w:rPr>
          <w:rFonts w:ascii="Garamond" w:hAnsi="Garamond"/>
          <w:bCs/>
        </w:rPr>
        <w:tab/>
        <w:t>Reconciliation of IDP strategic objectives and budget (revenue)</w:t>
      </w:r>
    </w:p>
    <w:p w:rsidR="00924F40" w:rsidRDefault="00837DAA" w:rsidP="005720BB">
      <w:pPr>
        <w:jc w:val="both"/>
        <w:rPr>
          <w:rFonts w:ascii="Garamond" w:hAnsi="Garamond"/>
          <w:bCs/>
        </w:rPr>
      </w:pPr>
      <w:r>
        <w:rPr>
          <w:rFonts w:ascii="Garamond" w:hAnsi="Garamond"/>
          <w:bCs/>
        </w:rPr>
        <w:t>Table SA5</w:t>
      </w:r>
      <w:r>
        <w:rPr>
          <w:rFonts w:ascii="Garamond" w:hAnsi="Garamond"/>
          <w:bCs/>
        </w:rPr>
        <w:tab/>
        <w:t>-</w:t>
      </w:r>
      <w:r>
        <w:rPr>
          <w:rFonts w:ascii="Garamond" w:hAnsi="Garamond"/>
          <w:bCs/>
        </w:rPr>
        <w:tab/>
        <w:t>Reconciliation of I</w:t>
      </w:r>
      <w:r w:rsidR="00924F40">
        <w:rPr>
          <w:rFonts w:ascii="Garamond" w:hAnsi="Garamond"/>
          <w:bCs/>
        </w:rPr>
        <w:t>DP strategic objectives and budget (operating expenditure)</w:t>
      </w:r>
    </w:p>
    <w:p w:rsidR="00F83A26" w:rsidRDefault="00F83A26" w:rsidP="005720BB">
      <w:pPr>
        <w:jc w:val="both"/>
        <w:rPr>
          <w:rFonts w:ascii="Garamond" w:hAnsi="Garamond"/>
          <w:bCs/>
        </w:rPr>
      </w:pPr>
      <w:r>
        <w:rPr>
          <w:rFonts w:ascii="Garamond" w:hAnsi="Garamond"/>
          <w:bCs/>
        </w:rPr>
        <w:t>Table SA6</w:t>
      </w:r>
      <w:r>
        <w:rPr>
          <w:rFonts w:ascii="Garamond" w:hAnsi="Garamond"/>
          <w:bCs/>
        </w:rPr>
        <w:tab/>
        <w:t>-</w:t>
      </w:r>
      <w:r>
        <w:rPr>
          <w:rFonts w:ascii="Garamond" w:hAnsi="Garamond"/>
          <w:bCs/>
        </w:rPr>
        <w:tab/>
        <w:t>Reconciliation of IDP strategic objectives (capital expenditure)</w:t>
      </w:r>
    </w:p>
    <w:p w:rsidR="00F83A26" w:rsidRDefault="00F83A26" w:rsidP="005720BB">
      <w:pPr>
        <w:jc w:val="both"/>
        <w:rPr>
          <w:rFonts w:ascii="Garamond" w:hAnsi="Garamond"/>
          <w:bCs/>
        </w:rPr>
      </w:pPr>
      <w:r>
        <w:rPr>
          <w:rFonts w:ascii="Garamond" w:hAnsi="Garamond"/>
          <w:bCs/>
        </w:rPr>
        <w:t>Table SA7</w:t>
      </w:r>
      <w:r>
        <w:rPr>
          <w:rFonts w:ascii="Garamond" w:hAnsi="Garamond"/>
          <w:bCs/>
        </w:rPr>
        <w:tab/>
        <w:t>-</w:t>
      </w:r>
      <w:r>
        <w:rPr>
          <w:rFonts w:ascii="Garamond" w:hAnsi="Garamond"/>
          <w:bCs/>
        </w:rPr>
        <w:tab/>
        <w:t>Measurable performance objectives</w:t>
      </w:r>
    </w:p>
    <w:p w:rsidR="00F83A26" w:rsidRDefault="00F83A26" w:rsidP="005720BB">
      <w:pPr>
        <w:jc w:val="both"/>
        <w:rPr>
          <w:rFonts w:ascii="Garamond" w:hAnsi="Garamond"/>
          <w:bCs/>
        </w:rPr>
      </w:pPr>
      <w:r>
        <w:rPr>
          <w:rFonts w:ascii="Garamond" w:hAnsi="Garamond"/>
          <w:bCs/>
        </w:rPr>
        <w:t>Table SA8</w:t>
      </w:r>
      <w:r>
        <w:rPr>
          <w:rFonts w:ascii="Garamond" w:hAnsi="Garamond"/>
          <w:bCs/>
        </w:rPr>
        <w:tab/>
        <w:t>-</w:t>
      </w:r>
      <w:r>
        <w:rPr>
          <w:rFonts w:ascii="Garamond" w:hAnsi="Garamond"/>
          <w:bCs/>
        </w:rPr>
        <w:tab/>
        <w:t>Performance indicators and benchmarks</w:t>
      </w:r>
    </w:p>
    <w:p w:rsidR="00F83A26" w:rsidRDefault="00F83A26" w:rsidP="005720BB">
      <w:pPr>
        <w:jc w:val="both"/>
        <w:rPr>
          <w:rFonts w:ascii="Garamond" w:hAnsi="Garamond"/>
          <w:bCs/>
        </w:rPr>
      </w:pPr>
      <w:r>
        <w:rPr>
          <w:rFonts w:ascii="Garamond" w:hAnsi="Garamond"/>
          <w:bCs/>
        </w:rPr>
        <w:t>Table SA9</w:t>
      </w:r>
      <w:r>
        <w:rPr>
          <w:rFonts w:ascii="Garamond" w:hAnsi="Garamond"/>
          <w:bCs/>
        </w:rPr>
        <w:tab/>
        <w:t>-</w:t>
      </w:r>
      <w:r>
        <w:rPr>
          <w:rFonts w:ascii="Garamond" w:hAnsi="Garamond"/>
          <w:bCs/>
        </w:rPr>
        <w:tab/>
        <w:t>Social, economic and demographic statistics and assumptions</w:t>
      </w:r>
    </w:p>
    <w:p w:rsidR="00F83A26" w:rsidRDefault="00F83A26" w:rsidP="005720BB">
      <w:pPr>
        <w:jc w:val="both"/>
        <w:rPr>
          <w:rFonts w:ascii="Garamond" w:hAnsi="Garamond"/>
          <w:bCs/>
        </w:rPr>
      </w:pPr>
      <w:r>
        <w:rPr>
          <w:rFonts w:ascii="Garamond" w:hAnsi="Garamond"/>
          <w:bCs/>
        </w:rPr>
        <w:t>Table SA10</w:t>
      </w:r>
      <w:r>
        <w:rPr>
          <w:rFonts w:ascii="Garamond" w:hAnsi="Garamond"/>
          <w:bCs/>
        </w:rPr>
        <w:tab/>
        <w:t>-</w:t>
      </w:r>
      <w:r>
        <w:rPr>
          <w:rFonts w:ascii="Garamond" w:hAnsi="Garamond"/>
          <w:bCs/>
        </w:rPr>
        <w:tab/>
        <w:t>Funding measurement</w:t>
      </w:r>
    </w:p>
    <w:p w:rsidR="00F83A26" w:rsidRPr="002B150E" w:rsidRDefault="00F83A26" w:rsidP="005720BB">
      <w:pPr>
        <w:jc w:val="both"/>
        <w:rPr>
          <w:rFonts w:ascii="Garamond" w:hAnsi="Garamond"/>
          <w:b/>
          <w:bCs/>
          <w:color w:val="FF0000"/>
        </w:rPr>
      </w:pPr>
      <w:r>
        <w:rPr>
          <w:rFonts w:ascii="Garamond" w:hAnsi="Garamond"/>
          <w:bCs/>
        </w:rPr>
        <w:t>Table SA11</w:t>
      </w:r>
      <w:r>
        <w:rPr>
          <w:rFonts w:ascii="Garamond" w:hAnsi="Garamond"/>
          <w:bCs/>
        </w:rPr>
        <w:tab/>
        <w:t>-</w:t>
      </w:r>
      <w:r>
        <w:rPr>
          <w:rFonts w:ascii="Garamond" w:hAnsi="Garamond"/>
          <w:bCs/>
        </w:rPr>
        <w:tab/>
        <w:t>Property rates summary</w:t>
      </w:r>
      <w:r w:rsidR="002B150E">
        <w:rPr>
          <w:rFonts w:ascii="Garamond" w:hAnsi="Garamond"/>
          <w:bCs/>
        </w:rPr>
        <w:t xml:space="preserve"> </w:t>
      </w:r>
      <w:r w:rsidR="002B150E" w:rsidRPr="002B150E">
        <w:rPr>
          <w:rFonts w:ascii="Garamond" w:hAnsi="Garamond"/>
          <w:b/>
          <w:bCs/>
          <w:color w:val="FF0000"/>
        </w:rPr>
        <w:t>(N/A)</w:t>
      </w:r>
    </w:p>
    <w:p w:rsidR="00F83A26" w:rsidRPr="002B150E" w:rsidRDefault="00F83A26" w:rsidP="005720BB">
      <w:pPr>
        <w:jc w:val="both"/>
        <w:rPr>
          <w:rFonts w:ascii="Garamond" w:hAnsi="Garamond"/>
          <w:b/>
          <w:bCs/>
          <w:color w:val="FF0000"/>
        </w:rPr>
      </w:pPr>
      <w:r>
        <w:rPr>
          <w:rFonts w:ascii="Garamond" w:hAnsi="Garamond"/>
          <w:bCs/>
        </w:rPr>
        <w:t>Table SA12a</w:t>
      </w:r>
      <w:r w:rsidR="00975F82">
        <w:rPr>
          <w:rFonts w:ascii="Garamond" w:hAnsi="Garamond"/>
          <w:bCs/>
        </w:rPr>
        <w:tab/>
      </w:r>
      <w:r>
        <w:rPr>
          <w:rFonts w:ascii="Garamond" w:hAnsi="Garamond"/>
          <w:bCs/>
        </w:rPr>
        <w:t>-</w:t>
      </w:r>
      <w:r>
        <w:rPr>
          <w:rFonts w:ascii="Garamond" w:hAnsi="Garamond"/>
          <w:bCs/>
        </w:rPr>
        <w:tab/>
        <w:t>Property rates by category (current year)</w:t>
      </w:r>
      <w:r w:rsidR="002B150E">
        <w:rPr>
          <w:rFonts w:ascii="Garamond" w:hAnsi="Garamond"/>
          <w:bCs/>
        </w:rPr>
        <w:t xml:space="preserve"> </w:t>
      </w:r>
      <w:r w:rsidR="002B150E" w:rsidRPr="002B150E">
        <w:rPr>
          <w:rFonts w:ascii="Garamond" w:hAnsi="Garamond"/>
          <w:b/>
          <w:bCs/>
          <w:color w:val="FF0000"/>
        </w:rPr>
        <w:t>(N/A)</w:t>
      </w:r>
    </w:p>
    <w:p w:rsidR="00F83A26" w:rsidRDefault="00F83A26" w:rsidP="005720BB">
      <w:pPr>
        <w:jc w:val="both"/>
        <w:rPr>
          <w:rFonts w:ascii="Garamond" w:hAnsi="Garamond"/>
          <w:bCs/>
        </w:rPr>
      </w:pPr>
      <w:r>
        <w:rPr>
          <w:rFonts w:ascii="Garamond" w:hAnsi="Garamond"/>
          <w:bCs/>
        </w:rPr>
        <w:t>Table SA12b</w:t>
      </w:r>
      <w:r w:rsidR="00975F82">
        <w:rPr>
          <w:rFonts w:ascii="Garamond" w:hAnsi="Garamond"/>
          <w:bCs/>
        </w:rPr>
        <w:tab/>
      </w:r>
      <w:r>
        <w:rPr>
          <w:rFonts w:ascii="Garamond" w:hAnsi="Garamond"/>
          <w:bCs/>
        </w:rPr>
        <w:t>-</w:t>
      </w:r>
      <w:r>
        <w:rPr>
          <w:rFonts w:ascii="Garamond" w:hAnsi="Garamond"/>
          <w:bCs/>
        </w:rPr>
        <w:tab/>
        <w:t>Property rates by category (budget year)</w:t>
      </w:r>
      <w:r w:rsidR="002B150E">
        <w:rPr>
          <w:rFonts w:ascii="Garamond" w:hAnsi="Garamond"/>
          <w:bCs/>
        </w:rPr>
        <w:t xml:space="preserve"> </w:t>
      </w:r>
      <w:r w:rsidR="002B150E" w:rsidRPr="002B150E">
        <w:rPr>
          <w:rFonts w:ascii="Garamond" w:hAnsi="Garamond"/>
          <w:b/>
          <w:bCs/>
          <w:color w:val="FF0000"/>
        </w:rPr>
        <w:t>(N/A)</w:t>
      </w:r>
    </w:p>
    <w:p w:rsidR="00F83A26" w:rsidRDefault="00F83A26" w:rsidP="005720BB">
      <w:pPr>
        <w:jc w:val="both"/>
        <w:rPr>
          <w:rFonts w:ascii="Garamond" w:hAnsi="Garamond"/>
          <w:bCs/>
        </w:rPr>
      </w:pPr>
      <w:r>
        <w:rPr>
          <w:rFonts w:ascii="Garamond" w:hAnsi="Garamond"/>
          <w:bCs/>
        </w:rPr>
        <w:t>Table SA13</w:t>
      </w:r>
      <w:r w:rsidR="00F0494A">
        <w:rPr>
          <w:rFonts w:ascii="Garamond" w:hAnsi="Garamond"/>
          <w:bCs/>
        </w:rPr>
        <w:t>a</w:t>
      </w:r>
      <w:r w:rsidR="00975F82">
        <w:rPr>
          <w:rFonts w:ascii="Garamond" w:hAnsi="Garamond"/>
          <w:bCs/>
        </w:rPr>
        <w:tab/>
      </w:r>
      <w:r>
        <w:rPr>
          <w:rFonts w:ascii="Garamond" w:hAnsi="Garamond"/>
          <w:bCs/>
        </w:rPr>
        <w:t>-</w:t>
      </w:r>
      <w:r>
        <w:rPr>
          <w:rFonts w:ascii="Garamond" w:hAnsi="Garamond"/>
          <w:bCs/>
        </w:rPr>
        <w:tab/>
        <w:t>Service Tariffs by category</w:t>
      </w:r>
      <w:r w:rsidR="002B150E">
        <w:rPr>
          <w:rFonts w:ascii="Garamond" w:hAnsi="Garamond"/>
          <w:bCs/>
        </w:rPr>
        <w:t xml:space="preserve"> </w:t>
      </w:r>
      <w:r w:rsidR="002B150E" w:rsidRPr="002B150E">
        <w:rPr>
          <w:rFonts w:ascii="Garamond" w:hAnsi="Garamond"/>
          <w:b/>
          <w:bCs/>
          <w:color w:val="FF0000"/>
        </w:rPr>
        <w:t>(N/A)</w:t>
      </w:r>
    </w:p>
    <w:p w:rsidR="00F0494A" w:rsidRDefault="00F0494A" w:rsidP="005720BB">
      <w:pPr>
        <w:jc w:val="both"/>
        <w:rPr>
          <w:rFonts w:ascii="Garamond" w:hAnsi="Garamond"/>
          <w:bCs/>
        </w:rPr>
      </w:pPr>
      <w:r>
        <w:rPr>
          <w:rFonts w:ascii="Garamond" w:hAnsi="Garamond"/>
          <w:bCs/>
        </w:rPr>
        <w:t>Table SA13b</w:t>
      </w:r>
      <w:r w:rsidR="00975F82">
        <w:rPr>
          <w:rFonts w:ascii="Garamond" w:hAnsi="Garamond"/>
          <w:bCs/>
        </w:rPr>
        <w:tab/>
      </w:r>
      <w:r>
        <w:rPr>
          <w:rFonts w:ascii="Garamond" w:hAnsi="Garamond"/>
          <w:bCs/>
        </w:rPr>
        <w:t>-</w:t>
      </w:r>
      <w:r>
        <w:rPr>
          <w:rFonts w:ascii="Garamond" w:hAnsi="Garamond"/>
          <w:bCs/>
        </w:rPr>
        <w:tab/>
        <w:t>Service Tariffs by category (explanatory)</w:t>
      </w:r>
      <w:r w:rsidR="002B150E">
        <w:rPr>
          <w:rFonts w:ascii="Garamond" w:hAnsi="Garamond"/>
          <w:bCs/>
        </w:rPr>
        <w:t xml:space="preserve"> </w:t>
      </w:r>
      <w:r w:rsidR="002B150E" w:rsidRPr="002B150E">
        <w:rPr>
          <w:rFonts w:ascii="Garamond" w:hAnsi="Garamond"/>
          <w:b/>
          <w:bCs/>
          <w:color w:val="FF0000"/>
        </w:rPr>
        <w:t>(N/A)</w:t>
      </w:r>
    </w:p>
    <w:p w:rsidR="00F83A26" w:rsidRDefault="00F83A26" w:rsidP="005720BB">
      <w:pPr>
        <w:jc w:val="both"/>
        <w:rPr>
          <w:rFonts w:ascii="Garamond" w:hAnsi="Garamond"/>
          <w:bCs/>
        </w:rPr>
      </w:pPr>
      <w:r>
        <w:rPr>
          <w:rFonts w:ascii="Garamond" w:hAnsi="Garamond"/>
          <w:bCs/>
        </w:rPr>
        <w:t>Table SA14</w:t>
      </w:r>
      <w:r>
        <w:rPr>
          <w:rFonts w:ascii="Garamond" w:hAnsi="Garamond"/>
          <w:bCs/>
        </w:rPr>
        <w:tab/>
        <w:t>-</w:t>
      </w:r>
      <w:r>
        <w:rPr>
          <w:rFonts w:ascii="Garamond" w:hAnsi="Garamond"/>
          <w:bCs/>
        </w:rPr>
        <w:tab/>
        <w:t>Household bills</w:t>
      </w:r>
      <w:r w:rsidR="002B150E">
        <w:rPr>
          <w:rFonts w:ascii="Garamond" w:hAnsi="Garamond"/>
          <w:bCs/>
        </w:rPr>
        <w:t xml:space="preserve"> </w:t>
      </w:r>
      <w:r w:rsidR="002B150E" w:rsidRPr="002B150E">
        <w:rPr>
          <w:rFonts w:ascii="Garamond" w:hAnsi="Garamond"/>
          <w:b/>
          <w:bCs/>
          <w:color w:val="FF0000"/>
        </w:rPr>
        <w:t>(N/A)</w:t>
      </w:r>
    </w:p>
    <w:p w:rsidR="00F83A26" w:rsidRDefault="00F83A26" w:rsidP="005720BB">
      <w:pPr>
        <w:jc w:val="both"/>
        <w:rPr>
          <w:rFonts w:ascii="Garamond" w:hAnsi="Garamond"/>
          <w:bCs/>
        </w:rPr>
      </w:pPr>
      <w:r>
        <w:rPr>
          <w:rFonts w:ascii="Garamond" w:hAnsi="Garamond"/>
          <w:bCs/>
        </w:rPr>
        <w:t>Table SA15</w:t>
      </w:r>
      <w:r>
        <w:rPr>
          <w:rFonts w:ascii="Garamond" w:hAnsi="Garamond"/>
          <w:bCs/>
        </w:rPr>
        <w:tab/>
        <w:t>-</w:t>
      </w:r>
      <w:r>
        <w:rPr>
          <w:rFonts w:ascii="Garamond" w:hAnsi="Garamond"/>
          <w:bCs/>
        </w:rPr>
        <w:tab/>
        <w:t>Investment particulars by type</w:t>
      </w:r>
    </w:p>
    <w:p w:rsidR="00837DAA" w:rsidRDefault="00837DAA" w:rsidP="005720BB">
      <w:pPr>
        <w:jc w:val="both"/>
        <w:rPr>
          <w:rFonts w:ascii="Garamond" w:hAnsi="Garamond"/>
          <w:bCs/>
        </w:rPr>
      </w:pPr>
      <w:r>
        <w:rPr>
          <w:rFonts w:ascii="Garamond" w:hAnsi="Garamond"/>
          <w:bCs/>
        </w:rPr>
        <w:t>Table SA16</w:t>
      </w:r>
      <w:r>
        <w:rPr>
          <w:rFonts w:ascii="Garamond" w:hAnsi="Garamond"/>
          <w:bCs/>
        </w:rPr>
        <w:tab/>
        <w:t>-</w:t>
      </w:r>
      <w:r>
        <w:rPr>
          <w:rFonts w:ascii="Garamond" w:hAnsi="Garamond"/>
          <w:bCs/>
        </w:rPr>
        <w:tab/>
        <w:t>Investment particulars by maturity</w:t>
      </w:r>
    </w:p>
    <w:p w:rsidR="00D81DE1" w:rsidRDefault="00D81DE1" w:rsidP="005720BB">
      <w:pPr>
        <w:jc w:val="both"/>
        <w:rPr>
          <w:rFonts w:ascii="Garamond" w:hAnsi="Garamond"/>
          <w:bCs/>
        </w:rPr>
      </w:pPr>
      <w:r>
        <w:rPr>
          <w:rFonts w:ascii="Garamond" w:hAnsi="Garamond"/>
          <w:bCs/>
        </w:rPr>
        <w:t>Table SA17</w:t>
      </w:r>
      <w:r>
        <w:rPr>
          <w:rFonts w:ascii="Garamond" w:hAnsi="Garamond"/>
          <w:bCs/>
        </w:rPr>
        <w:tab/>
        <w:t>-</w:t>
      </w:r>
      <w:r>
        <w:rPr>
          <w:rFonts w:ascii="Garamond" w:hAnsi="Garamond"/>
          <w:bCs/>
        </w:rPr>
        <w:tab/>
        <w:t xml:space="preserve">Borrowing </w:t>
      </w:r>
      <w:r w:rsidR="002B150E" w:rsidRPr="005D040D">
        <w:rPr>
          <w:rFonts w:ascii="Garamond" w:hAnsi="Garamond"/>
          <w:b/>
          <w:bCs/>
          <w:color w:val="FF0000"/>
        </w:rPr>
        <w:t>(there is none)</w:t>
      </w:r>
    </w:p>
    <w:p w:rsidR="001B6FAC" w:rsidRDefault="001B6FAC" w:rsidP="005720BB">
      <w:pPr>
        <w:jc w:val="both"/>
        <w:rPr>
          <w:rFonts w:ascii="Garamond" w:hAnsi="Garamond"/>
          <w:bCs/>
        </w:rPr>
      </w:pPr>
      <w:r>
        <w:rPr>
          <w:rFonts w:ascii="Garamond" w:hAnsi="Garamond"/>
          <w:bCs/>
        </w:rPr>
        <w:t>Table SA18</w:t>
      </w:r>
      <w:r>
        <w:rPr>
          <w:rFonts w:ascii="Garamond" w:hAnsi="Garamond"/>
          <w:bCs/>
        </w:rPr>
        <w:tab/>
        <w:t>-</w:t>
      </w:r>
      <w:r>
        <w:rPr>
          <w:rFonts w:ascii="Garamond" w:hAnsi="Garamond"/>
          <w:bCs/>
        </w:rPr>
        <w:tab/>
        <w:t>Transfers and grant receipts</w:t>
      </w:r>
    </w:p>
    <w:p w:rsidR="001B6FAC" w:rsidRDefault="001B6FAC" w:rsidP="005720BB">
      <w:pPr>
        <w:jc w:val="both"/>
        <w:rPr>
          <w:rFonts w:ascii="Garamond" w:hAnsi="Garamond"/>
          <w:bCs/>
        </w:rPr>
      </w:pPr>
      <w:r>
        <w:rPr>
          <w:rFonts w:ascii="Garamond" w:hAnsi="Garamond"/>
          <w:bCs/>
        </w:rPr>
        <w:t>Table SA19</w:t>
      </w:r>
      <w:r>
        <w:rPr>
          <w:rFonts w:ascii="Garamond" w:hAnsi="Garamond"/>
          <w:bCs/>
        </w:rPr>
        <w:tab/>
        <w:t>-</w:t>
      </w:r>
      <w:r>
        <w:rPr>
          <w:rFonts w:ascii="Garamond" w:hAnsi="Garamond"/>
          <w:bCs/>
        </w:rPr>
        <w:tab/>
        <w:t>Expenditure on transfers and grant programme</w:t>
      </w:r>
    </w:p>
    <w:p w:rsidR="001B6FAC" w:rsidRDefault="001B6FAC" w:rsidP="005720BB">
      <w:pPr>
        <w:jc w:val="both"/>
        <w:rPr>
          <w:rFonts w:ascii="Garamond" w:hAnsi="Garamond"/>
          <w:bCs/>
        </w:rPr>
      </w:pPr>
      <w:r>
        <w:rPr>
          <w:rFonts w:ascii="Garamond" w:hAnsi="Garamond"/>
          <w:bCs/>
        </w:rPr>
        <w:t>Table SA20</w:t>
      </w:r>
      <w:r>
        <w:rPr>
          <w:rFonts w:ascii="Garamond" w:hAnsi="Garamond"/>
          <w:bCs/>
        </w:rPr>
        <w:tab/>
        <w:t>-</w:t>
      </w:r>
      <w:r>
        <w:rPr>
          <w:rFonts w:ascii="Garamond" w:hAnsi="Garamond"/>
          <w:bCs/>
        </w:rPr>
        <w:tab/>
        <w:t>Reconciliation of transfers, grant receipts and unspent funds</w:t>
      </w:r>
    </w:p>
    <w:p w:rsidR="002B150E" w:rsidRDefault="002B150E" w:rsidP="005720BB">
      <w:pPr>
        <w:jc w:val="both"/>
        <w:rPr>
          <w:rFonts w:ascii="Garamond" w:hAnsi="Garamond"/>
          <w:bCs/>
        </w:rPr>
      </w:pPr>
      <w:r>
        <w:rPr>
          <w:rFonts w:ascii="Garamond" w:hAnsi="Garamond"/>
          <w:bCs/>
        </w:rPr>
        <w:t>Table SA21</w:t>
      </w:r>
      <w:r>
        <w:rPr>
          <w:rFonts w:ascii="Garamond" w:hAnsi="Garamond"/>
          <w:bCs/>
        </w:rPr>
        <w:tab/>
        <w:t>-</w:t>
      </w:r>
      <w:r>
        <w:rPr>
          <w:rFonts w:ascii="Garamond" w:hAnsi="Garamond"/>
          <w:bCs/>
        </w:rPr>
        <w:tab/>
        <w:t>Transfers and grant made by the municipality</w:t>
      </w:r>
    </w:p>
    <w:p w:rsidR="00975F82" w:rsidRDefault="00975F82" w:rsidP="005720BB">
      <w:pPr>
        <w:jc w:val="both"/>
        <w:rPr>
          <w:rFonts w:ascii="Garamond" w:hAnsi="Garamond"/>
          <w:bCs/>
        </w:rPr>
      </w:pPr>
      <w:r>
        <w:rPr>
          <w:rFonts w:ascii="Garamond" w:hAnsi="Garamond"/>
          <w:bCs/>
        </w:rPr>
        <w:t>Table SA22</w:t>
      </w:r>
      <w:r>
        <w:rPr>
          <w:rFonts w:ascii="Garamond" w:hAnsi="Garamond"/>
          <w:bCs/>
        </w:rPr>
        <w:tab/>
        <w:t>-</w:t>
      </w:r>
      <w:r>
        <w:rPr>
          <w:rFonts w:ascii="Garamond" w:hAnsi="Garamond"/>
          <w:bCs/>
        </w:rPr>
        <w:tab/>
        <w:t>Summary councillor and staff benefits</w:t>
      </w:r>
    </w:p>
    <w:p w:rsidR="00975F82" w:rsidRDefault="00975F82" w:rsidP="005720BB">
      <w:pPr>
        <w:jc w:val="both"/>
        <w:rPr>
          <w:rFonts w:ascii="Garamond" w:hAnsi="Garamond"/>
          <w:bCs/>
        </w:rPr>
      </w:pPr>
      <w:r>
        <w:rPr>
          <w:rFonts w:ascii="Garamond" w:hAnsi="Garamond"/>
          <w:bCs/>
        </w:rPr>
        <w:t>Table SA23</w:t>
      </w:r>
      <w:r>
        <w:rPr>
          <w:rFonts w:ascii="Garamond" w:hAnsi="Garamond"/>
          <w:bCs/>
        </w:rPr>
        <w:tab/>
        <w:t>-</w:t>
      </w:r>
      <w:r>
        <w:rPr>
          <w:rFonts w:ascii="Garamond" w:hAnsi="Garamond"/>
          <w:bCs/>
        </w:rPr>
        <w:tab/>
        <w:t>Salaries, allowances and benefits (political office bearers/</w:t>
      </w:r>
      <w:proofErr w:type="spellStart"/>
      <w:r>
        <w:rPr>
          <w:rFonts w:ascii="Garamond" w:hAnsi="Garamond"/>
          <w:bCs/>
        </w:rPr>
        <w:t>cllrs</w:t>
      </w:r>
      <w:proofErr w:type="spellEnd"/>
      <w:r>
        <w:rPr>
          <w:rFonts w:ascii="Garamond" w:hAnsi="Garamond"/>
          <w:bCs/>
        </w:rPr>
        <w:t>/senior managers)</w:t>
      </w:r>
    </w:p>
    <w:p w:rsidR="00975F82" w:rsidRDefault="00975F82" w:rsidP="005720BB">
      <w:pPr>
        <w:jc w:val="both"/>
        <w:rPr>
          <w:rFonts w:ascii="Garamond" w:hAnsi="Garamond"/>
          <w:bCs/>
        </w:rPr>
      </w:pPr>
      <w:r>
        <w:rPr>
          <w:rFonts w:ascii="Garamond" w:hAnsi="Garamond"/>
          <w:bCs/>
        </w:rPr>
        <w:t>Table SA24</w:t>
      </w:r>
      <w:r>
        <w:rPr>
          <w:rFonts w:ascii="Garamond" w:hAnsi="Garamond"/>
          <w:bCs/>
        </w:rPr>
        <w:tab/>
        <w:t>-</w:t>
      </w:r>
      <w:r>
        <w:rPr>
          <w:rFonts w:ascii="Garamond" w:hAnsi="Garamond"/>
          <w:bCs/>
        </w:rPr>
        <w:tab/>
        <w:t>Summary of personnel numbers</w:t>
      </w:r>
    </w:p>
    <w:p w:rsidR="00975F82" w:rsidRDefault="00975F82" w:rsidP="005720BB">
      <w:pPr>
        <w:jc w:val="both"/>
        <w:rPr>
          <w:rFonts w:ascii="Garamond" w:hAnsi="Garamond"/>
          <w:b/>
          <w:u w:val="single"/>
        </w:rPr>
      </w:pPr>
      <w:r>
        <w:rPr>
          <w:rFonts w:ascii="Garamond" w:hAnsi="Garamond"/>
          <w:bCs/>
        </w:rPr>
        <w:t>Table SA25</w:t>
      </w:r>
      <w:r>
        <w:rPr>
          <w:rFonts w:ascii="Garamond" w:hAnsi="Garamond"/>
          <w:bCs/>
        </w:rPr>
        <w:tab/>
        <w:t>-</w:t>
      </w:r>
      <w:r>
        <w:rPr>
          <w:rFonts w:ascii="Garamond" w:hAnsi="Garamond"/>
          <w:bCs/>
        </w:rPr>
        <w:tab/>
        <w:t>Budgeted monthly revenue and expenditure (source &amp; type)</w:t>
      </w:r>
      <w:r>
        <w:rPr>
          <w:rFonts w:ascii="Garamond" w:hAnsi="Garamond"/>
          <w:b/>
          <w:u w:val="single"/>
        </w:rPr>
        <w:br w:type="page"/>
      </w:r>
    </w:p>
    <w:p w:rsidR="00975F82" w:rsidRPr="005720BB" w:rsidRDefault="00975F82" w:rsidP="005720BB">
      <w:pPr>
        <w:jc w:val="both"/>
        <w:rPr>
          <w:rFonts w:ascii="Garamond" w:hAnsi="Garamond"/>
          <w:b/>
          <w:i/>
          <w:u w:val="single"/>
        </w:rPr>
      </w:pPr>
      <w:r w:rsidRPr="005720BB">
        <w:rPr>
          <w:rFonts w:ascii="Garamond" w:hAnsi="Garamond"/>
          <w:b/>
          <w:u w:val="single"/>
        </w:rPr>
        <w:lastRenderedPageBreak/>
        <w:t xml:space="preserve">ANNEXURES </w:t>
      </w:r>
      <w:r w:rsidRPr="005720BB">
        <w:rPr>
          <w:rFonts w:ascii="Garamond" w:hAnsi="Garamond"/>
          <w:b/>
          <w:i/>
          <w:u w:val="single"/>
        </w:rPr>
        <w:t>(</w:t>
      </w:r>
      <w:r w:rsidRPr="005720BB">
        <w:rPr>
          <w:rFonts w:ascii="Garamond" w:hAnsi="Garamond"/>
          <w:b/>
          <w:i/>
          <w:sz w:val="20"/>
          <w:szCs w:val="20"/>
          <w:u w:val="single"/>
        </w:rPr>
        <w:t>continue</w:t>
      </w:r>
      <w:r w:rsidRPr="005720BB">
        <w:rPr>
          <w:rFonts w:ascii="Garamond" w:hAnsi="Garamond"/>
          <w:b/>
          <w:i/>
          <w:u w:val="single"/>
        </w:rPr>
        <w:t>)</w:t>
      </w:r>
    </w:p>
    <w:p w:rsidR="00975F82" w:rsidRDefault="00975F82" w:rsidP="005720BB">
      <w:pPr>
        <w:jc w:val="both"/>
        <w:rPr>
          <w:rFonts w:ascii="Garamond" w:hAnsi="Garamond"/>
          <w:b/>
          <w:bCs/>
        </w:rPr>
      </w:pPr>
    </w:p>
    <w:p w:rsidR="00C03389" w:rsidRPr="00F67600" w:rsidRDefault="00C03389" w:rsidP="005720BB">
      <w:pPr>
        <w:jc w:val="both"/>
        <w:rPr>
          <w:rFonts w:ascii="Garamond" w:hAnsi="Garamond"/>
          <w:bCs/>
          <w:i/>
        </w:rPr>
      </w:pPr>
      <w:r w:rsidRPr="00C17839">
        <w:rPr>
          <w:rFonts w:ascii="Garamond" w:hAnsi="Garamond"/>
          <w:b/>
          <w:bCs/>
        </w:rPr>
        <w:t>Supporting documents</w:t>
      </w:r>
      <w:r w:rsidRPr="00C17839">
        <w:rPr>
          <w:rFonts w:ascii="Garamond" w:hAnsi="Garamond"/>
          <w:bCs/>
        </w:rPr>
        <w:t>:</w:t>
      </w:r>
      <w:r>
        <w:rPr>
          <w:rFonts w:ascii="Garamond" w:hAnsi="Garamond"/>
          <w:bCs/>
        </w:rPr>
        <w:t xml:space="preserve"> </w:t>
      </w:r>
      <w:r w:rsidRPr="00F67600">
        <w:rPr>
          <w:rFonts w:ascii="Garamond" w:hAnsi="Garamond"/>
          <w:b/>
          <w:bCs/>
          <w:i/>
        </w:rPr>
        <w:t>(</w:t>
      </w:r>
      <w:r w:rsidRPr="00975F82">
        <w:rPr>
          <w:rFonts w:ascii="Garamond" w:hAnsi="Garamond"/>
          <w:b/>
          <w:bCs/>
          <w:i/>
          <w:sz w:val="20"/>
          <w:szCs w:val="20"/>
        </w:rPr>
        <w:t>continue</w:t>
      </w:r>
      <w:r w:rsidRPr="00F67600">
        <w:rPr>
          <w:rFonts w:ascii="Garamond" w:hAnsi="Garamond"/>
          <w:b/>
          <w:bCs/>
          <w:i/>
        </w:rPr>
        <w:t>)</w:t>
      </w:r>
    </w:p>
    <w:p w:rsidR="00C03389" w:rsidRDefault="00C03389" w:rsidP="005720BB">
      <w:pPr>
        <w:jc w:val="both"/>
        <w:rPr>
          <w:rFonts w:ascii="Garamond" w:hAnsi="Garamond"/>
          <w:bCs/>
        </w:rPr>
      </w:pPr>
    </w:p>
    <w:p w:rsidR="002B150E" w:rsidRDefault="002B150E" w:rsidP="005720BB">
      <w:pPr>
        <w:jc w:val="both"/>
        <w:rPr>
          <w:rFonts w:ascii="Garamond" w:hAnsi="Garamond"/>
          <w:bCs/>
        </w:rPr>
      </w:pPr>
      <w:r>
        <w:rPr>
          <w:rFonts w:ascii="Garamond" w:hAnsi="Garamond"/>
          <w:bCs/>
        </w:rPr>
        <w:t>Table SA26</w:t>
      </w:r>
      <w:r>
        <w:rPr>
          <w:rFonts w:ascii="Garamond" w:hAnsi="Garamond"/>
          <w:bCs/>
        </w:rPr>
        <w:tab/>
        <w:t>-</w:t>
      </w:r>
      <w:r>
        <w:rPr>
          <w:rFonts w:ascii="Garamond" w:hAnsi="Garamond"/>
          <w:bCs/>
        </w:rPr>
        <w:tab/>
        <w:t>Budgeted monthly revenue and expenditure (municipal vote)</w:t>
      </w:r>
    </w:p>
    <w:p w:rsidR="002B150E" w:rsidRDefault="002B150E" w:rsidP="005720BB">
      <w:pPr>
        <w:jc w:val="both"/>
        <w:rPr>
          <w:rFonts w:ascii="Garamond" w:hAnsi="Garamond"/>
          <w:bCs/>
        </w:rPr>
      </w:pPr>
      <w:r>
        <w:rPr>
          <w:rFonts w:ascii="Garamond" w:hAnsi="Garamond"/>
          <w:bCs/>
        </w:rPr>
        <w:t>Table SA27</w:t>
      </w:r>
      <w:r>
        <w:rPr>
          <w:rFonts w:ascii="Garamond" w:hAnsi="Garamond"/>
          <w:bCs/>
        </w:rPr>
        <w:tab/>
        <w:t>-</w:t>
      </w:r>
      <w:r>
        <w:rPr>
          <w:rFonts w:ascii="Garamond" w:hAnsi="Garamond"/>
          <w:bCs/>
        </w:rPr>
        <w:tab/>
        <w:t>Budgeted monthly revenue and expenditure (standard classification)</w:t>
      </w:r>
    </w:p>
    <w:p w:rsidR="002B150E" w:rsidRDefault="002B150E" w:rsidP="005720BB">
      <w:pPr>
        <w:jc w:val="both"/>
        <w:rPr>
          <w:rFonts w:ascii="Garamond" w:hAnsi="Garamond"/>
          <w:bCs/>
        </w:rPr>
      </w:pPr>
      <w:r>
        <w:rPr>
          <w:rFonts w:ascii="Garamond" w:hAnsi="Garamond"/>
          <w:bCs/>
        </w:rPr>
        <w:t>Table SA28</w:t>
      </w:r>
      <w:r>
        <w:rPr>
          <w:rFonts w:ascii="Garamond" w:hAnsi="Garamond"/>
          <w:bCs/>
        </w:rPr>
        <w:tab/>
        <w:t>-</w:t>
      </w:r>
      <w:r>
        <w:rPr>
          <w:rFonts w:ascii="Garamond" w:hAnsi="Garamond"/>
          <w:bCs/>
        </w:rPr>
        <w:tab/>
        <w:t>Budgeted monthly capit</w:t>
      </w:r>
      <w:r w:rsidR="00A17563">
        <w:rPr>
          <w:rFonts w:ascii="Garamond" w:hAnsi="Garamond"/>
          <w:bCs/>
        </w:rPr>
        <w:t>al expenditure (municipal vote)</w:t>
      </w:r>
    </w:p>
    <w:p w:rsidR="002B150E" w:rsidRDefault="002B150E" w:rsidP="005720BB">
      <w:pPr>
        <w:jc w:val="both"/>
        <w:rPr>
          <w:rFonts w:ascii="Garamond" w:hAnsi="Garamond"/>
          <w:bCs/>
        </w:rPr>
      </w:pPr>
      <w:r>
        <w:rPr>
          <w:rFonts w:ascii="Garamond" w:hAnsi="Garamond"/>
          <w:bCs/>
        </w:rPr>
        <w:t>Table SA29</w:t>
      </w:r>
      <w:r>
        <w:rPr>
          <w:rFonts w:ascii="Garamond" w:hAnsi="Garamond"/>
          <w:bCs/>
        </w:rPr>
        <w:tab/>
        <w:t>-</w:t>
      </w:r>
      <w:r>
        <w:rPr>
          <w:rFonts w:ascii="Garamond" w:hAnsi="Garamond"/>
          <w:bCs/>
        </w:rPr>
        <w:tab/>
        <w:t>Budgeted monthly capital expend</w:t>
      </w:r>
      <w:r w:rsidR="00A17563">
        <w:rPr>
          <w:rFonts w:ascii="Garamond" w:hAnsi="Garamond"/>
          <w:bCs/>
        </w:rPr>
        <w:t>iture (standard classification)</w:t>
      </w:r>
    </w:p>
    <w:p w:rsidR="002B150E" w:rsidRDefault="002B150E" w:rsidP="005720BB">
      <w:pPr>
        <w:jc w:val="both"/>
        <w:rPr>
          <w:rFonts w:ascii="Garamond" w:hAnsi="Garamond"/>
          <w:bCs/>
        </w:rPr>
      </w:pPr>
      <w:r>
        <w:rPr>
          <w:rFonts w:ascii="Garamond" w:hAnsi="Garamond"/>
          <w:bCs/>
        </w:rPr>
        <w:t>Table SA30</w:t>
      </w:r>
      <w:r>
        <w:rPr>
          <w:rFonts w:ascii="Garamond" w:hAnsi="Garamond"/>
          <w:bCs/>
        </w:rPr>
        <w:tab/>
        <w:t>-</w:t>
      </w:r>
      <w:r>
        <w:rPr>
          <w:rFonts w:ascii="Garamond" w:hAnsi="Garamond"/>
          <w:bCs/>
        </w:rPr>
        <w:tab/>
        <w:t>Budgeted monthly cash flow</w:t>
      </w:r>
    </w:p>
    <w:p w:rsidR="002B150E" w:rsidRDefault="002B150E" w:rsidP="005720BB">
      <w:pPr>
        <w:jc w:val="both"/>
        <w:rPr>
          <w:rFonts w:ascii="Garamond" w:hAnsi="Garamond"/>
          <w:bCs/>
        </w:rPr>
      </w:pPr>
      <w:r>
        <w:rPr>
          <w:rFonts w:ascii="Garamond" w:hAnsi="Garamond"/>
          <w:bCs/>
        </w:rPr>
        <w:t>Table SA31</w:t>
      </w:r>
      <w:r>
        <w:rPr>
          <w:rFonts w:ascii="Garamond" w:hAnsi="Garamond"/>
          <w:bCs/>
        </w:rPr>
        <w:tab/>
        <w:t>-</w:t>
      </w:r>
      <w:r>
        <w:rPr>
          <w:rFonts w:ascii="Garamond" w:hAnsi="Garamond"/>
          <w:bCs/>
        </w:rPr>
        <w:tab/>
        <w:t xml:space="preserve">Not required – municipality does not have active entities </w:t>
      </w:r>
      <w:r w:rsidRPr="002B150E">
        <w:rPr>
          <w:rFonts w:ascii="Garamond" w:hAnsi="Garamond"/>
          <w:b/>
          <w:bCs/>
          <w:color w:val="FF0000"/>
        </w:rPr>
        <w:t>(N/A)</w:t>
      </w:r>
    </w:p>
    <w:p w:rsidR="002B150E" w:rsidRDefault="002B150E" w:rsidP="005720BB">
      <w:pPr>
        <w:jc w:val="both"/>
        <w:rPr>
          <w:rFonts w:ascii="Garamond" w:hAnsi="Garamond"/>
          <w:bCs/>
        </w:rPr>
      </w:pPr>
      <w:r>
        <w:rPr>
          <w:rFonts w:ascii="Garamond" w:hAnsi="Garamond"/>
          <w:bCs/>
        </w:rPr>
        <w:t>Table SA32</w:t>
      </w:r>
      <w:r>
        <w:rPr>
          <w:rFonts w:ascii="Garamond" w:hAnsi="Garamond"/>
          <w:bCs/>
        </w:rPr>
        <w:tab/>
        <w:t>-</w:t>
      </w:r>
      <w:r>
        <w:rPr>
          <w:rFonts w:ascii="Garamond" w:hAnsi="Garamond"/>
          <w:bCs/>
        </w:rPr>
        <w:tab/>
        <w:t xml:space="preserve">List of external mechanisms </w:t>
      </w:r>
      <w:r w:rsidRPr="005D040D">
        <w:rPr>
          <w:rFonts w:ascii="Garamond" w:hAnsi="Garamond"/>
          <w:b/>
          <w:bCs/>
          <w:color w:val="FF0000"/>
        </w:rPr>
        <w:t>(there is none)</w:t>
      </w:r>
    </w:p>
    <w:p w:rsidR="002B150E" w:rsidRDefault="002B150E" w:rsidP="005720BB">
      <w:pPr>
        <w:jc w:val="both"/>
        <w:rPr>
          <w:rFonts w:ascii="Garamond" w:hAnsi="Garamond"/>
          <w:bCs/>
        </w:rPr>
      </w:pPr>
      <w:r>
        <w:rPr>
          <w:rFonts w:ascii="Garamond" w:hAnsi="Garamond"/>
          <w:bCs/>
        </w:rPr>
        <w:t>Table SA33</w:t>
      </w:r>
      <w:r>
        <w:rPr>
          <w:rFonts w:ascii="Garamond" w:hAnsi="Garamond"/>
          <w:bCs/>
        </w:rPr>
        <w:tab/>
        <w:t>-</w:t>
      </w:r>
      <w:r>
        <w:rPr>
          <w:rFonts w:ascii="Garamond" w:hAnsi="Garamond"/>
          <w:bCs/>
        </w:rPr>
        <w:tab/>
        <w:t>Contracts having future budgetary implications</w:t>
      </w:r>
    </w:p>
    <w:p w:rsidR="00A45A26" w:rsidRDefault="00A45A26" w:rsidP="005720BB">
      <w:pPr>
        <w:jc w:val="both"/>
        <w:rPr>
          <w:rFonts w:ascii="Garamond" w:hAnsi="Garamond"/>
          <w:bCs/>
        </w:rPr>
      </w:pPr>
      <w:r>
        <w:rPr>
          <w:rFonts w:ascii="Garamond" w:hAnsi="Garamond"/>
          <w:bCs/>
        </w:rPr>
        <w:t>Table SA34a</w:t>
      </w:r>
      <w:r>
        <w:rPr>
          <w:rFonts w:ascii="Garamond" w:hAnsi="Garamond"/>
          <w:bCs/>
        </w:rPr>
        <w:tab/>
      </w:r>
      <w:r w:rsidR="00975F82">
        <w:rPr>
          <w:rFonts w:ascii="Garamond" w:hAnsi="Garamond"/>
          <w:bCs/>
        </w:rPr>
        <w:t>-</w:t>
      </w:r>
      <w:r w:rsidR="00975F82">
        <w:rPr>
          <w:rFonts w:ascii="Garamond" w:hAnsi="Garamond"/>
          <w:bCs/>
        </w:rPr>
        <w:tab/>
      </w:r>
      <w:r>
        <w:rPr>
          <w:rFonts w:ascii="Garamond" w:hAnsi="Garamond"/>
          <w:bCs/>
        </w:rPr>
        <w:t>Capital expenditure on new assets by asset class</w:t>
      </w:r>
    </w:p>
    <w:p w:rsidR="00A45A26" w:rsidRDefault="00A45A26" w:rsidP="005720BB">
      <w:pPr>
        <w:jc w:val="both"/>
        <w:rPr>
          <w:rFonts w:ascii="Garamond" w:hAnsi="Garamond"/>
          <w:b/>
          <w:bCs/>
          <w:color w:val="FF0000"/>
        </w:rPr>
      </w:pPr>
      <w:r>
        <w:rPr>
          <w:rFonts w:ascii="Garamond" w:hAnsi="Garamond"/>
          <w:bCs/>
        </w:rPr>
        <w:t>Table SA34b</w:t>
      </w:r>
      <w:r>
        <w:rPr>
          <w:rFonts w:ascii="Garamond" w:hAnsi="Garamond"/>
          <w:bCs/>
        </w:rPr>
        <w:tab/>
      </w:r>
      <w:r w:rsidR="00975F82">
        <w:rPr>
          <w:rFonts w:ascii="Garamond" w:hAnsi="Garamond"/>
          <w:bCs/>
        </w:rPr>
        <w:t>-</w:t>
      </w:r>
      <w:r w:rsidR="00975F82">
        <w:rPr>
          <w:rFonts w:ascii="Garamond" w:hAnsi="Garamond"/>
          <w:bCs/>
        </w:rPr>
        <w:tab/>
      </w:r>
      <w:r>
        <w:rPr>
          <w:rFonts w:ascii="Garamond" w:hAnsi="Garamond"/>
          <w:bCs/>
        </w:rPr>
        <w:t>Capital expenditure on the renewal of existing assets by asset class</w:t>
      </w:r>
    </w:p>
    <w:p w:rsidR="00A45A26" w:rsidRDefault="00A45A26" w:rsidP="005720BB">
      <w:pPr>
        <w:jc w:val="both"/>
        <w:rPr>
          <w:rFonts w:ascii="Garamond" w:hAnsi="Garamond"/>
          <w:bCs/>
        </w:rPr>
      </w:pPr>
      <w:r>
        <w:rPr>
          <w:rFonts w:ascii="Garamond" w:hAnsi="Garamond"/>
          <w:bCs/>
        </w:rPr>
        <w:t>Table SA34c</w:t>
      </w:r>
      <w:r>
        <w:rPr>
          <w:rFonts w:ascii="Garamond" w:hAnsi="Garamond"/>
          <w:bCs/>
        </w:rPr>
        <w:tab/>
      </w:r>
      <w:r w:rsidR="00975F82">
        <w:rPr>
          <w:rFonts w:ascii="Garamond" w:hAnsi="Garamond"/>
          <w:bCs/>
        </w:rPr>
        <w:t>-</w:t>
      </w:r>
      <w:r w:rsidR="00975F82">
        <w:rPr>
          <w:rFonts w:ascii="Garamond" w:hAnsi="Garamond"/>
          <w:bCs/>
        </w:rPr>
        <w:tab/>
      </w:r>
      <w:r>
        <w:rPr>
          <w:rFonts w:ascii="Garamond" w:hAnsi="Garamond"/>
          <w:bCs/>
        </w:rPr>
        <w:t>Repairs and maintenance by asset class</w:t>
      </w:r>
    </w:p>
    <w:p w:rsidR="00837DAA" w:rsidRDefault="00837DAA" w:rsidP="005720BB">
      <w:pPr>
        <w:jc w:val="both"/>
        <w:rPr>
          <w:rFonts w:ascii="Garamond" w:hAnsi="Garamond"/>
          <w:bCs/>
        </w:rPr>
      </w:pPr>
      <w:r>
        <w:rPr>
          <w:rFonts w:ascii="Garamond" w:hAnsi="Garamond"/>
          <w:bCs/>
        </w:rPr>
        <w:t>Table SA34d</w:t>
      </w:r>
      <w:r>
        <w:rPr>
          <w:rFonts w:ascii="Garamond" w:hAnsi="Garamond"/>
          <w:bCs/>
        </w:rPr>
        <w:tab/>
      </w:r>
      <w:r w:rsidR="00975F82">
        <w:rPr>
          <w:rFonts w:ascii="Garamond" w:hAnsi="Garamond"/>
          <w:bCs/>
        </w:rPr>
        <w:t>-</w:t>
      </w:r>
      <w:r w:rsidR="00975F82">
        <w:rPr>
          <w:rFonts w:ascii="Garamond" w:hAnsi="Garamond"/>
          <w:bCs/>
        </w:rPr>
        <w:tab/>
      </w:r>
      <w:r>
        <w:rPr>
          <w:rFonts w:ascii="Garamond" w:hAnsi="Garamond"/>
          <w:bCs/>
        </w:rPr>
        <w:t>Depreciation by asset class</w:t>
      </w:r>
    </w:p>
    <w:p w:rsidR="00A45A26" w:rsidRDefault="00A45A26" w:rsidP="005720BB">
      <w:pPr>
        <w:jc w:val="both"/>
        <w:rPr>
          <w:rFonts w:ascii="Garamond" w:hAnsi="Garamond"/>
          <w:bCs/>
        </w:rPr>
      </w:pPr>
      <w:r>
        <w:rPr>
          <w:rFonts w:ascii="Garamond" w:hAnsi="Garamond"/>
          <w:bCs/>
        </w:rPr>
        <w:t>Table SA35</w:t>
      </w:r>
      <w:r>
        <w:rPr>
          <w:rFonts w:ascii="Garamond" w:hAnsi="Garamond"/>
          <w:bCs/>
        </w:rPr>
        <w:tab/>
        <w:t>-</w:t>
      </w:r>
      <w:r>
        <w:rPr>
          <w:rFonts w:ascii="Garamond" w:hAnsi="Garamond"/>
          <w:bCs/>
        </w:rPr>
        <w:tab/>
        <w:t>Future financial implications of the capital budget</w:t>
      </w:r>
    </w:p>
    <w:p w:rsidR="00A45A26" w:rsidRPr="007C6B8B" w:rsidRDefault="00A45A26" w:rsidP="005720BB">
      <w:pPr>
        <w:jc w:val="both"/>
        <w:rPr>
          <w:rFonts w:ascii="Garamond" w:hAnsi="Garamond"/>
          <w:bCs/>
          <w:color w:val="FF0000"/>
        </w:rPr>
      </w:pPr>
      <w:r>
        <w:rPr>
          <w:rFonts w:ascii="Garamond" w:hAnsi="Garamond"/>
          <w:bCs/>
        </w:rPr>
        <w:t>Table SA36</w:t>
      </w:r>
      <w:r>
        <w:rPr>
          <w:rFonts w:ascii="Garamond" w:hAnsi="Garamond"/>
          <w:bCs/>
        </w:rPr>
        <w:tab/>
        <w:t>-</w:t>
      </w:r>
      <w:r>
        <w:rPr>
          <w:rFonts w:ascii="Garamond" w:hAnsi="Garamond"/>
          <w:bCs/>
        </w:rPr>
        <w:tab/>
        <w:t>Detailed capital budget</w:t>
      </w:r>
    </w:p>
    <w:p w:rsidR="00A45A26" w:rsidRDefault="00975F82" w:rsidP="005720BB">
      <w:pPr>
        <w:jc w:val="both"/>
        <w:rPr>
          <w:rFonts w:ascii="Garamond" w:hAnsi="Garamond"/>
          <w:bCs/>
        </w:rPr>
      </w:pPr>
      <w:r>
        <w:rPr>
          <w:rFonts w:ascii="Garamond" w:hAnsi="Garamond"/>
          <w:bCs/>
        </w:rPr>
        <w:t>Table SA37</w:t>
      </w:r>
      <w:r>
        <w:rPr>
          <w:rFonts w:ascii="Garamond" w:hAnsi="Garamond"/>
          <w:bCs/>
        </w:rPr>
        <w:tab/>
      </w:r>
      <w:r w:rsidR="00A45A26">
        <w:rPr>
          <w:rFonts w:ascii="Garamond" w:hAnsi="Garamond"/>
          <w:bCs/>
        </w:rPr>
        <w:t>-</w:t>
      </w:r>
      <w:r w:rsidR="00A45A26">
        <w:rPr>
          <w:rFonts w:ascii="Garamond" w:hAnsi="Garamond"/>
          <w:bCs/>
        </w:rPr>
        <w:tab/>
        <w:t>Projects delayed from previous financial analysis</w:t>
      </w:r>
      <w:r w:rsidR="009635B0">
        <w:rPr>
          <w:rFonts w:ascii="Garamond" w:hAnsi="Garamond"/>
          <w:bCs/>
        </w:rPr>
        <w:t xml:space="preserve"> </w:t>
      </w:r>
      <w:r w:rsidR="009635B0" w:rsidRPr="005D040D">
        <w:rPr>
          <w:rFonts w:ascii="Garamond" w:hAnsi="Garamond"/>
          <w:b/>
          <w:bCs/>
          <w:color w:val="FF0000"/>
        </w:rPr>
        <w:t>(to be determined in July 20</w:t>
      </w:r>
      <w:r w:rsidR="0001322E">
        <w:rPr>
          <w:rFonts w:ascii="Garamond" w:hAnsi="Garamond"/>
          <w:b/>
          <w:bCs/>
          <w:color w:val="FF0000"/>
        </w:rPr>
        <w:t>20</w:t>
      </w:r>
      <w:r w:rsidR="009635B0" w:rsidRPr="005D040D">
        <w:rPr>
          <w:rFonts w:ascii="Garamond" w:hAnsi="Garamond"/>
          <w:b/>
          <w:bCs/>
          <w:color w:val="FF0000"/>
        </w:rPr>
        <w:t>)</w:t>
      </w:r>
    </w:p>
    <w:p w:rsidR="00924F40" w:rsidRDefault="00924F40" w:rsidP="005720BB">
      <w:pPr>
        <w:jc w:val="both"/>
        <w:rPr>
          <w:rFonts w:ascii="Garamond" w:hAnsi="Garamond"/>
          <w:bCs/>
        </w:rPr>
      </w:pPr>
    </w:p>
    <w:p w:rsidR="00F95578" w:rsidRPr="00C17839" w:rsidRDefault="00F95578" w:rsidP="005720BB">
      <w:pPr>
        <w:ind w:left="-426" w:right="-171" w:firstLine="426"/>
        <w:jc w:val="both"/>
        <w:rPr>
          <w:rFonts w:ascii="Garamond" w:hAnsi="Garamond"/>
          <w:bCs/>
        </w:rPr>
      </w:pPr>
      <w:r>
        <w:rPr>
          <w:rFonts w:ascii="Garamond" w:hAnsi="Garamond"/>
          <w:bCs/>
        </w:rPr>
        <w:t>Annexure 1</w:t>
      </w:r>
      <w:r w:rsidRPr="00C17839">
        <w:rPr>
          <w:rFonts w:ascii="Garamond" w:hAnsi="Garamond"/>
          <w:bCs/>
        </w:rPr>
        <w:tab/>
      </w:r>
      <w:r>
        <w:rPr>
          <w:rFonts w:ascii="Garamond" w:hAnsi="Garamond"/>
          <w:bCs/>
        </w:rPr>
        <w:t>-</w:t>
      </w:r>
      <w:r w:rsidRPr="00C17839">
        <w:rPr>
          <w:rFonts w:ascii="Garamond" w:hAnsi="Garamond"/>
          <w:bCs/>
        </w:rPr>
        <w:t xml:space="preserve"> </w:t>
      </w:r>
      <w:r>
        <w:rPr>
          <w:rFonts w:ascii="Garamond" w:hAnsi="Garamond"/>
          <w:bCs/>
        </w:rPr>
        <w:tab/>
      </w:r>
      <w:r w:rsidRPr="00C17839">
        <w:rPr>
          <w:rFonts w:ascii="Garamond" w:hAnsi="Garamond"/>
          <w:bCs/>
        </w:rPr>
        <w:t>Abattoir Tariffs</w:t>
      </w:r>
    </w:p>
    <w:p w:rsidR="00F95578" w:rsidRPr="00C17839" w:rsidRDefault="00F95578" w:rsidP="005720BB">
      <w:pPr>
        <w:ind w:left="-426" w:right="-171" w:firstLine="426"/>
        <w:jc w:val="both"/>
        <w:rPr>
          <w:rFonts w:ascii="Garamond" w:hAnsi="Garamond"/>
          <w:bCs/>
        </w:rPr>
      </w:pPr>
      <w:r>
        <w:rPr>
          <w:rFonts w:ascii="Garamond" w:hAnsi="Garamond"/>
          <w:bCs/>
        </w:rPr>
        <w:t>Annexure 2</w:t>
      </w:r>
      <w:r w:rsidRPr="00C17839">
        <w:rPr>
          <w:rFonts w:ascii="Garamond" w:hAnsi="Garamond"/>
          <w:bCs/>
        </w:rPr>
        <w:tab/>
        <w:t xml:space="preserve">- </w:t>
      </w:r>
      <w:r>
        <w:rPr>
          <w:rFonts w:ascii="Garamond" w:hAnsi="Garamond"/>
          <w:bCs/>
        </w:rPr>
        <w:tab/>
      </w:r>
      <w:r w:rsidRPr="00C17839">
        <w:rPr>
          <w:rFonts w:ascii="Garamond" w:hAnsi="Garamond"/>
          <w:bCs/>
        </w:rPr>
        <w:t>Fire Fighting Tariffs</w:t>
      </w:r>
    </w:p>
    <w:p w:rsidR="00F86B9D" w:rsidRDefault="00F95578" w:rsidP="005720BB">
      <w:pPr>
        <w:ind w:left="-426" w:firstLine="426"/>
        <w:jc w:val="both"/>
        <w:rPr>
          <w:rFonts w:ascii="Garamond" w:hAnsi="Garamond"/>
        </w:rPr>
      </w:pPr>
      <w:r w:rsidRPr="0071681B">
        <w:rPr>
          <w:rFonts w:ascii="Garamond" w:hAnsi="Garamond"/>
        </w:rPr>
        <w:t>Annexure 3</w:t>
      </w:r>
      <w:r>
        <w:rPr>
          <w:rFonts w:ascii="Garamond" w:hAnsi="Garamond"/>
        </w:rPr>
        <w:tab/>
      </w:r>
      <w:r w:rsidRPr="0071681B">
        <w:rPr>
          <w:rFonts w:ascii="Garamond" w:hAnsi="Garamond"/>
        </w:rPr>
        <w:t xml:space="preserve"> -  </w:t>
      </w:r>
      <w:r w:rsidRPr="0071681B">
        <w:rPr>
          <w:rFonts w:ascii="Garamond" w:hAnsi="Garamond"/>
        </w:rPr>
        <w:tab/>
      </w:r>
      <w:r w:rsidR="00F86B9D">
        <w:rPr>
          <w:rFonts w:ascii="Garamond" w:hAnsi="Garamond"/>
        </w:rPr>
        <w:t>Municipal Health Service Tariffs</w:t>
      </w:r>
    </w:p>
    <w:p w:rsidR="00F95578" w:rsidRDefault="00F86B9D" w:rsidP="005720BB">
      <w:pPr>
        <w:ind w:left="-426" w:firstLine="426"/>
        <w:jc w:val="both"/>
        <w:rPr>
          <w:rFonts w:ascii="Garamond" w:hAnsi="Garamond"/>
        </w:rPr>
      </w:pPr>
      <w:r>
        <w:rPr>
          <w:rFonts w:ascii="Garamond" w:hAnsi="Garamond"/>
        </w:rPr>
        <w:t>Annexure 4</w:t>
      </w:r>
      <w:r>
        <w:rPr>
          <w:rFonts w:ascii="Garamond" w:hAnsi="Garamond"/>
        </w:rPr>
        <w:tab/>
        <w:t>-</w:t>
      </w:r>
      <w:r>
        <w:rPr>
          <w:rFonts w:ascii="Garamond" w:hAnsi="Garamond"/>
        </w:rPr>
        <w:tab/>
      </w:r>
      <w:r w:rsidR="00F95578" w:rsidRPr="0071681B">
        <w:rPr>
          <w:rFonts w:ascii="Garamond" w:hAnsi="Garamond"/>
        </w:rPr>
        <w:t>IDP project summary</w:t>
      </w:r>
    </w:p>
    <w:p w:rsidR="005720BB" w:rsidRDefault="005720BB" w:rsidP="005720BB">
      <w:pPr>
        <w:ind w:left="-426" w:firstLine="426"/>
        <w:jc w:val="both"/>
        <w:rPr>
          <w:rFonts w:ascii="Garamond" w:hAnsi="Garamond"/>
        </w:rPr>
      </w:pPr>
      <w:r>
        <w:rPr>
          <w:rFonts w:ascii="Garamond" w:hAnsi="Garamond"/>
        </w:rPr>
        <w:t xml:space="preserve">Annexure 5 </w:t>
      </w:r>
      <w:r>
        <w:rPr>
          <w:rFonts w:ascii="Garamond" w:hAnsi="Garamond"/>
        </w:rPr>
        <w:tab/>
        <w:t xml:space="preserve">- </w:t>
      </w:r>
      <w:r>
        <w:rPr>
          <w:rFonts w:ascii="Garamond" w:hAnsi="Garamond"/>
        </w:rPr>
        <w:tab/>
        <w:t>Proposed 2019/20 IDP rollover projects</w:t>
      </w:r>
    </w:p>
    <w:p w:rsidR="00F95578" w:rsidRDefault="00F95578" w:rsidP="005720BB">
      <w:pPr>
        <w:ind w:left="-426" w:firstLine="426"/>
        <w:jc w:val="both"/>
        <w:rPr>
          <w:rFonts w:ascii="Garamond" w:hAnsi="Garamond"/>
        </w:rPr>
      </w:pPr>
      <w:r>
        <w:rPr>
          <w:rFonts w:ascii="Garamond" w:hAnsi="Garamond"/>
        </w:rPr>
        <w:t xml:space="preserve">Annexure </w:t>
      </w:r>
      <w:r w:rsidR="005720BB">
        <w:rPr>
          <w:rFonts w:ascii="Garamond" w:hAnsi="Garamond"/>
        </w:rPr>
        <w:t>6</w:t>
      </w:r>
      <w:r>
        <w:rPr>
          <w:rFonts w:ascii="Garamond" w:hAnsi="Garamond"/>
        </w:rPr>
        <w:t xml:space="preserve"> </w:t>
      </w:r>
      <w:r>
        <w:rPr>
          <w:rFonts w:ascii="Garamond" w:hAnsi="Garamond"/>
        </w:rPr>
        <w:tab/>
        <w:t>-</w:t>
      </w:r>
      <w:r>
        <w:rPr>
          <w:rFonts w:ascii="Garamond" w:hAnsi="Garamond"/>
        </w:rPr>
        <w:tab/>
        <w:t>Organogram 2020/21 implementation status</w:t>
      </w:r>
    </w:p>
    <w:p w:rsidR="00F95578" w:rsidRDefault="00F95578" w:rsidP="005720BB">
      <w:pPr>
        <w:ind w:left="-426" w:firstLine="426"/>
        <w:jc w:val="both"/>
        <w:rPr>
          <w:rFonts w:ascii="Garamond" w:hAnsi="Garamond"/>
        </w:rPr>
      </w:pPr>
      <w:r>
        <w:rPr>
          <w:rFonts w:ascii="Garamond" w:hAnsi="Garamond"/>
        </w:rPr>
        <w:t xml:space="preserve">Annexure </w:t>
      </w:r>
      <w:r w:rsidR="005720BB">
        <w:rPr>
          <w:rFonts w:ascii="Garamond" w:hAnsi="Garamond"/>
        </w:rPr>
        <w:t>7</w:t>
      </w:r>
      <w:r>
        <w:rPr>
          <w:rFonts w:ascii="Garamond" w:hAnsi="Garamond"/>
        </w:rPr>
        <w:t xml:space="preserve"> </w:t>
      </w:r>
      <w:r>
        <w:rPr>
          <w:rFonts w:ascii="Garamond" w:hAnsi="Garamond"/>
        </w:rPr>
        <w:tab/>
        <w:t>-</w:t>
      </w:r>
      <w:r w:rsidRPr="00A812A7">
        <w:rPr>
          <w:rFonts w:ascii="Garamond" w:hAnsi="Garamond"/>
        </w:rPr>
        <w:t xml:space="preserve"> </w:t>
      </w:r>
      <w:r>
        <w:rPr>
          <w:rFonts w:ascii="Garamond" w:hAnsi="Garamond"/>
        </w:rPr>
        <w:tab/>
        <w:t>Circulars 99 of March 2020</w:t>
      </w:r>
    </w:p>
    <w:p w:rsidR="00F95578" w:rsidRDefault="00F95578" w:rsidP="005720BB">
      <w:pPr>
        <w:ind w:left="-426" w:firstLine="426"/>
        <w:jc w:val="both"/>
        <w:rPr>
          <w:rFonts w:ascii="Garamond" w:hAnsi="Garamond"/>
        </w:rPr>
      </w:pPr>
      <w:r>
        <w:rPr>
          <w:rFonts w:ascii="Garamond" w:hAnsi="Garamond"/>
        </w:rPr>
        <w:t xml:space="preserve">Annexure </w:t>
      </w:r>
      <w:r w:rsidR="005720BB">
        <w:rPr>
          <w:rFonts w:ascii="Garamond" w:hAnsi="Garamond"/>
        </w:rPr>
        <w:t>8</w:t>
      </w:r>
      <w:r>
        <w:rPr>
          <w:rFonts w:ascii="Garamond" w:hAnsi="Garamond"/>
        </w:rPr>
        <w:tab/>
        <w:t xml:space="preserve"> - </w:t>
      </w:r>
      <w:r>
        <w:rPr>
          <w:rFonts w:ascii="Garamond" w:hAnsi="Garamond"/>
        </w:rPr>
        <w:tab/>
        <w:t>Cash available for 2020/21 IDP projects</w:t>
      </w:r>
    </w:p>
    <w:p w:rsidR="00F95578" w:rsidRDefault="005720BB" w:rsidP="005720BB">
      <w:pPr>
        <w:ind w:left="-426" w:firstLine="426"/>
        <w:jc w:val="both"/>
        <w:rPr>
          <w:rFonts w:ascii="Garamond" w:hAnsi="Garamond"/>
        </w:rPr>
      </w:pPr>
      <w:r>
        <w:rPr>
          <w:rFonts w:ascii="Garamond" w:hAnsi="Garamond"/>
        </w:rPr>
        <w:t>Annexure 9</w:t>
      </w:r>
      <w:r w:rsidR="00F95578" w:rsidRPr="0071681B">
        <w:rPr>
          <w:rFonts w:ascii="Garamond" w:hAnsi="Garamond"/>
        </w:rPr>
        <w:t xml:space="preserve"> </w:t>
      </w:r>
      <w:r w:rsidR="00F95578">
        <w:rPr>
          <w:rFonts w:ascii="Garamond" w:hAnsi="Garamond"/>
        </w:rPr>
        <w:tab/>
      </w:r>
      <w:r w:rsidR="00F95578" w:rsidRPr="0071681B">
        <w:rPr>
          <w:rFonts w:ascii="Garamond" w:hAnsi="Garamond"/>
        </w:rPr>
        <w:t>-</w:t>
      </w:r>
      <w:r w:rsidR="00F95578" w:rsidRPr="0071681B">
        <w:rPr>
          <w:rFonts w:ascii="Garamond" w:hAnsi="Garamond"/>
        </w:rPr>
        <w:tab/>
        <w:t xml:space="preserve">Quality Certificate for </w:t>
      </w:r>
      <w:r w:rsidR="00F95578">
        <w:rPr>
          <w:rFonts w:ascii="Garamond" w:hAnsi="Garamond"/>
        </w:rPr>
        <w:t xml:space="preserve">2020/21 </w:t>
      </w:r>
      <w:r w:rsidR="00F95578" w:rsidRPr="0071681B">
        <w:rPr>
          <w:rFonts w:ascii="Garamond" w:hAnsi="Garamond"/>
        </w:rPr>
        <w:t>Budget</w:t>
      </w:r>
    </w:p>
    <w:p w:rsidR="00F95578" w:rsidRDefault="005720BB" w:rsidP="005720BB">
      <w:pPr>
        <w:ind w:left="-426" w:firstLine="426"/>
        <w:jc w:val="both"/>
        <w:rPr>
          <w:rFonts w:ascii="Garamond" w:hAnsi="Garamond"/>
        </w:rPr>
      </w:pPr>
      <w:r>
        <w:rPr>
          <w:rFonts w:ascii="Garamond" w:hAnsi="Garamond"/>
        </w:rPr>
        <w:t>Annexure 10</w:t>
      </w:r>
      <w:r w:rsidR="00F95578">
        <w:rPr>
          <w:rFonts w:ascii="Garamond" w:hAnsi="Garamond"/>
        </w:rPr>
        <w:t xml:space="preserve"> </w:t>
      </w:r>
      <w:r w:rsidR="00F95578">
        <w:rPr>
          <w:rFonts w:ascii="Garamond" w:hAnsi="Garamond"/>
        </w:rPr>
        <w:tab/>
        <w:t>-</w:t>
      </w:r>
      <w:r w:rsidR="00F95578">
        <w:rPr>
          <w:rFonts w:ascii="Garamond" w:hAnsi="Garamond"/>
        </w:rPr>
        <w:tab/>
      </w:r>
      <w:r w:rsidR="00C32E74">
        <w:rPr>
          <w:rFonts w:ascii="Garamond" w:hAnsi="Garamond"/>
        </w:rPr>
        <w:t>Summary of 2020/21 MTREF Budget</w:t>
      </w:r>
    </w:p>
    <w:p w:rsidR="00F95578" w:rsidRDefault="005720BB" w:rsidP="005720BB">
      <w:pPr>
        <w:ind w:left="-426" w:firstLine="426"/>
        <w:jc w:val="both"/>
        <w:rPr>
          <w:rFonts w:ascii="Garamond" w:hAnsi="Garamond"/>
        </w:rPr>
      </w:pPr>
      <w:r>
        <w:rPr>
          <w:rFonts w:ascii="Garamond" w:hAnsi="Garamond"/>
        </w:rPr>
        <w:t>Annexure 11</w:t>
      </w:r>
      <w:r w:rsidR="00F95578">
        <w:rPr>
          <w:rFonts w:ascii="Garamond" w:hAnsi="Garamond"/>
        </w:rPr>
        <w:t xml:space="preserve"> </w:t>
      </w:r>
      <w:r w:rsidR="00F95578">
        <w:rPr>
          <w:rFonts w:ascii="Garamond" w:hAnsi="Garamond"/>
        </w:rPr>
        <w:tab/>
        <w:t>-</w:t>
      </w:r>
      <w:r w:rsidR="00F95578">
        <w:rPr>
          <w:rFonts w:ascii="Garamond" w:hAnsi="Garamond"/>
        </w:rPr>
        <w:tab/>
        <w:t>Reconciliation of A1 grants to DORA</w:t>
      </w:r>
    </w:p>
    <w:p w:rsidR="00F95578" w:rsidRPr="00F86B9D" w:rsidRDefault="005720BB" w:rsidP="005720BB">
      <w:pPr>
        <w:ind w:left="-426" w:firstLine="426"/>
        <w:jc w:val="both"/>
        <w:rPr>
          <w:rFonts w:ascii="Garamond" w:hAnsi="Garamond"/>
        </w:rPr>
      </w:pPr>
      <w:r>
        <w:rPr>
          <w:rFonts w:ascii="Garamond" w:hAnsi="Garamond"/>
        </w:rPr>
        <w:t>Annexure 12</w:t>
      </w:r>
      <w:r w:rsidR="00F95578">
        <w:rPr>
          <w:rFonts w:ascii="Garamond" w:hAnsi="Garamond"/>
        </w:rPr>
        <w:t xml:space="preserve"> </w:t>
      </w:r>
      <w:r w:rsidR="00F95578">
        <w:rPr>
          <w:rFonts w:ascii="Garamond" w:hAnsi="Garamond"/>
        </w:rPr>
        <w:tab/>
        <w:t>-</w:t>
      </w:r>
      <w:r w:rsidR="00F95578">
        <w:rPr>
          <w:rFonts w:ascii="Garamond" w:hAnsi="Garamond"/>
        </w:rPr>
        <w:tab/>
      </w:r>
      <w:r>
        <w:rPr>
          <w:rFonts w:ascii="Garamond" w:hAnsi="Garamond"/>
        </w:rPr>
        <w:t>SALGA Circular No.6/2018 - Salary and Wage Collective Agreement</w:t>
      </w:r>
      <w:r w:rsidRPr="00F86B9D">
        <w:rPr>
          <w:rFonts w:ascii="Garamond" w:hAnsi="Garamond"/>
        </w:rPr>
        <w:t xml:space="preserve"> </w:t>
      </w:r>
    </w:p>
    <w:p w:rsidR="00F86B9D" w:rsidRPr="00F86B9D" w:rsidRDefault="005720BB" w:rsidP="005720BB">
      <w:pPr>
        <w:ind w:left="-426" w:firstLine="426"/>
        <w:jc w:val="both"/>
        <w:rPr>
          <w:rFonts w:ascii="Garamond" w:hAnsi="Garamond"/>
        </w:rPr>
      </w:pPr>
      <w:r>
        <w:rPr>
          <w:rFonts w:ascii="Garamond" w:hAnsi="Garamond"/>
        </w:rPr>
        <w:t>Annexure 13</w:t>
      </w:r>
      <w:r w:rsidR="00F95578" w:rsidRPr="00F86B9D">
        <w:rPr>
          <w:rFonts w:ascii="Garamond" w:hAnsi="Garamond"/>
        </w:rPr>
        <w:t xml:space="preserve"> </w:t>
      </w:r>
      <w:r w:rsidR="00F95578" w:rsidRPr="00F86B9D">
        <w:rPr>
          <w:rFonts w:ascii="Garamond" w:hAnsi="Garamond"/>
        </w:rPr>
        <w:tab/>
        <w:t xml:space="preserve">- </w:t>
      </w:r>
      <w:r w:rsidR="00F95578" w:rsidRPr="00F86B9D">
        <w:rPr>
          <w:rFonts w:ascii="Garamond" w:hAnsi="Garamond"/>
        </w:rPr>
        <w:tab/>
      </w:r>
      <w:r w:rsidRPr="00F86B9D">
        <w:rPr>
          <w:rFonts w:ascii="Garamond" w:hAnsi="Garamond"/>
        </w:rPr>
        <w:t xml:space="preserve">Graphs </w:t>
      </w:r>
    </w:p>
    <w:p w:rsidR="00F86B9D" w:rsidRPr="00F86B9D" w:rsidRDefault="005720BB" w:rsidP="005720BB">
      <w:pPr>
        <w:ind w:left="-426" w:firstLine="426"/>
        <w:jc w:val="both"/>
        <w:rPr>
          <w:rFonts w:ascii="Garamond" w:hAnsi="Garamond"/>
        </w:rPr>
      </w:pPr>
      <w:r>
        <w:rPr>
          <w:rFonts w:ascii="Garamond" w:hAnsi="Garamond"/>
        </w:rPr>
        <w:t>Annexure 14</w:t>
      </w:r>
      <w:r w:rsidR="00F95578" w:rsidRPr="00F86B9D">
        <w:rPr>
          <w:rFonts w:ascii="Garamond" w:hAnsi="Garamond"/>
        </w:rPr>
        <w:t xml:space="preserve"> </w:t>
      </w:r>
      <w:r w:rsidR="00F95578" w:rsidRPr="00F86B9D">
        <w:rPr>
          <w:rFonts w:ascii="Garamond" w:hAnsi="Garamond"/>
        </w:rPr>
        <w:tab/>
        <w:t>-</w:t>
      </w:r>
      <w:r w:rsidR="00F95578" w:rsidRPr="00F86B9D">
        <w:rPr>
          <w:rFonts w:ascii="Garamond" w:hAnsi="Garamond"/>
        </w:rPr>
        <w:tab/>
      </w:r>
      <w:r w:rsidRPr="00F86B9D">
        <w:rPr>
          <w:rFonts w:ascii="Garamond" w:hAnsi="Garamond"/>
        </w:rPr>
        <w:t xml:space="preserve">2020/21 operating budget changes from tabled to final budget </w:t>
      </w:r>
      <w:r w:rsidR="00F95578" w:rsidRPr="00F86B9D">
        <w:rPr>
          <w:rFonts w:ascii="Garamond" w:hAnsi="Garamond"/>
        </w:rPr>
        <w:t xml:space="preserve">Policy </w:t>
      </w:r>
    </w:p>
    <w:p w:rsidR="00F95578" w:rsidRPr="00F86B9D" w:rsidRDefault="005720BB" w:rsidP="005720BB">
      <w:pPr>
        <w:ind w:left="-426" w:firstLine="426"/>
        <w:jc w:val="both"/>
        <w:rPr>
          <w:rFonts w:ascii="Garamond" w:hAnsi="Garamond"/>
        </w:rPr>
      </w:pPr>
      <w:r>
        <w:rPr>
          <w:rFonts w:ascii="Garamond" w:hAnsi="Garamond"/>
        </w:rPr>
        <w:t>Annexure 15</w:t>
      </w:r>
      <w:r w:rsidR="00F95578" w:rsidRPr="00F86B9D">
        <w:rPr>
          <w:rFonts w:ascii="Garamond" w:hAnsi="Garamond"/>
        </w:rPr>
        <w:tab/>
        <w:t xml:space="preserve">- </w:t>
      </w:r>
      <w:r w:rsidR="00F95578" w:rsidRPr="00F86B9D">
        <w:rPr>
          <w:rFonts w:ascii="Garamond" w:hAnsi="Garamond"/>
        </w:rPr>
        <w:tab/>
      </w:r>
      <w:r w:rsidRPr="00F86B9D">
        <w:rPr>
          <w:rFonts w:ascii="Garamond" w:hAnsi="Garamond"/>
        </w:rPr>
        <w:t xml:space="preserve">Procurement Plan for 2020/21 IDP projects </w:t>
      </w:r>
    </w:p>
    <w:p w:rsidR="00F95578" w:rsidRPr="00F86B9D" w:rsidRDefault="005720BB" w:rsidP="005720BB">
      <w:pPr>
        <w:ind w:left="-426" w:firstLine="426"/>
        <w:jc w:val="both"/>
        <w:rPr>
          <w:rFonts w:ascii="Garamond" w:hAnsi="Garamond"/>
        </w:rPr>
      </w:pPr>
      <w:r>
        <w:rPr>
          <w:rFonts w:ascii="Garamond" w:hAnsi="Garamond"/>
        </w:rPr>
        <w:t>Annexure 16</w:t>
      </w:r>
      <w:r w:rsidR="00F95578" w:rsidRPr="00F86B9D">
        <w:rPr>
          <w:rFonts w:ascii="Garamond" w:hAnsi="Garamond"/>
        </w:rPr>
        <w:t xml:space="preserve"> </w:t>
      </w:r>
      <w:r w:rsidR="00F95578" w:rsidRPr="00F86B9D">
        <w:rPr>
          <w:rFonts w:ascii="Garamond" w:hAnsi="Garamond"/>
        </w:rPr>
        <w:tab/>
        <w:t xml:space="preserve">- </w:t>
      </w:r>
      <w:r w:rsidR="00F95578" w:rsidRPr="00F86B9D">
        <w:rPr>
          <w:rFonts w:ascii="Garamond" w:hAnsi="Garamond"/>
        </w:rPr>
        <w:tab/>
      </w:r>
      <w:r w:rsidRPr="00F86B9D">
        <w:rPr>
          <w:rFonts w:ascii="Garamond" w:hAnsi="Garamond"/>
        </w:rPr>
        <w:t xml:space="preserve">Asset Management </w:t>
      </w:r>
      <w:r w:rsidR="00F95578" w:rsidRPr="00F86B9D">
        <w:rPr>
          <w:rFonts w:ascii="Garamond" w:hAnsi="Garamond"/>
        </w:rPr>
        <w:t xml:space="preserve">Debt Collection and Credit Control Policy </w:t>
      </w:r>
    </w:p>
    <w:p w:rsidR="00F95578" w:rsidRPr="00F86B9D" w:rsidRDefault="005720BB" w:rsidP="005720BB">
      <w:pPr>
        <w:ind w:left="-426" w:firstLine="426"/>
        <w:jc w:val="both"/>
        <w:rPr>
          <w:rFonts w:ascii="Garamond" w:hAnsi="Garamond"/>
        </w:rPr>
      </w:pPr>
      <w:r>
        <w:rPr>
          <w:rFonts w:ascii="Garamond" w:hAnsi="Garamond"/>
        </w:rPr>
        <w:t>Annexure 17</w:t>
      </w:r>
      <w:r w:rsidR="00F95578" w:rsidRPr="00F86B9D">
        <w:rPr>
          <w:rFonts w:ascii="Garamond" w:hAnsi="Garamond"/>
        </w:rPr>
        <w:t xml:space="preserve"> </w:t>
      </w:r>
      <w:r w:rsidR="00F95578" w:rsidRPr="00F86B9D">
        <w:rPr>
          <w:rFonts w:ascii="Garamond" w:hAnsi="Garamond"/>
        </w:rPr>
        <w:tab/>
        <w:t xml:space="preserve">- </w:t>
      </w:r>
      <w:r w:rsidR="00F95578" w:rsidRPr="00F86B9D">
        <w:rPr>
          <w:rFonts w:ascii="Garamond" w:hAnsi="Garamond"/>
        </w:rPr>
        <w:tab/>
      </w:r>
      <w:r w:rsidRPr="00F86B9D">
        <w:rPr>
          <w:rFonts w:ascii="Garamond" w:hAnsi="Garamond"/>
        </w:rPr>
        <w:t xml:space="preserve">Catering Policy </w:t>
      </w:r>
      <w:r w:rsidR="00F95578" w:rsidRPr="00F86B9D">
        <w:rPr>
          <w:rFonts w:ascii="Garamond" w:hAnsi="Garamond"/>
        </w:rPr>
        <w:t xml:space="preserve">Investment Policy </w:t>
      </w:r>
    </w:p>
    <w:p w:rsidR="005720BB" w:rsidRPr="008B3829" w:rsidRDefault="005720BB" w:rsidP="005720BB">
      <w:pPr>
        <w:spacing w:line="276" w:lineRule="auto"/>
        <w:jc w:val="both"/>
        <w:rPr>
          <w:rFonts w:ascii="Garamond" w:hAnsi="Garamond"/>
        </w:rPr>
      </w:pPr>
      <w:r w:rsidRPr="008B3829">
        <w:rPr>
          <w:rFonts w:ascii="Garamond" w:hAnsi="Garamond"/>
        </w:rPr>
        <w:t xml:space="preserve">Annexure 18 </w:t>
      </w:r>
      <w:r w:rsidRPr="008B3829">
        <w:rPr>
          <w:rFonts w:ascii="Garamond" w:hAnsi="Garamond"/>
        </w:rPr>
        <w:tab/>
        <w:t>-</w:t>
      </w:r>
      <w:r w:rsidRPr="008B3829">
        <w:rPr>
          <w:rFonts w:ascii="Garamond" w:hAnsi="Garamond"/>
        </w:rPr>
        <w:tab/>
      </w:r>
      <w:r>
        <w:rPr>
          <w:rFonts w:ascii="Garamond" w:hAnsi="Garamond"/>
        </w:rPr>
        <w:t xml:space="preserve">Cost Containment Policy </w:t>
      </w:r>
    </w:p>
    <w:p w:rsidR="005720BB" w:rsidRPr="008B3829" w:rsidRDefault="005720BB" w:rsidP="005720BB">
      <w:pPr>
        <w:spacing w:line="276" w:lineRule="auto"/>
        <w:jc w:val="both"/>
        <w:rPr>
          <w:rFonts w:ascii="Garamond" w:hAnsi="Garamond"/>
        </w:rPr>
      </w:pPr>
      <w:r w:rsidRPr="008B3829">
        <w:rPr>
          <w:rFonts w:ascii="Garamond" w:hAnsi="Garamond"/>
        </w:rPr>
        <w:t xml:space="preserve">Annexure 19 </w:t>
      </w:r>
      <w:r w:rsidRPr="008B3829">
        <w:rPr>
          <w:rFonts w:ascii="Garamond" w:hAnsi="Garamond"/>
        </w:rPr>
        <w:tab/>
        <w:t>-</w:t>
      </w:r>
      <w:r w:rsidRPr="008B3829">
        <w:rPr>
          <w:rFonts w:ascii="Garamond" w:hAnsi="Garamond"/>
        </w:rPr>
        <w:tab/>
        <w:t xml:space="preserve">Debt Collection and Credit Control Policy </w:t>
      </w:r>
    </w:p>
    <w:p w:rsidR="00C32E74" w:rsidRDefault="005720BB" w:rsidP="005720BB">
      <w:pPr>
        <w:spacing w:line="276" w:lineRule="auto"/>
        <w:jc w:val="both"/>
        <w:rPr>
          <w:rFonts w:ascii="Garamond" w:hAnsi="Garamond"/>
        </w:rPr>
      </w:pPr>
      <w:r w:rsidRPr="008B3829">
        <w:rPr>
          <w:rFonts w:ascii="Garamond" w:hAnsi="Garamond"/>
        </w:rPr>
        <w:t xml:space="preserve">Annexure 20 </w:t>
      </w:r>
      <w:r w:rsidRPr="008B3829">
        <w:rPr>
          <w:rFonts w:ascii="Garamond" w:hAnsi="Garamond"/>
        </w:rPr>
        <w:tab/>
        <w:t>-</w:t>
      </w:r>
      <w:r w:rsidRPr="008B3829">
        <w:rPr>
          <w:rFonts w:ascii="Garamond" w:hAnsi="Garamond"/>
        </w:rPr>
        <w:tab/>
      </w:r>
      <w:r>
        <w:rPr>
          <w:rFonts w:ascii="Garamond" w:hAnsi="Garamond"/>
        </w:rPr>
        <w:t xml:space="preserve">Expenditure Management Policy </w:t>
      </w:r>
    </w:p>
    <w:p w:rsidR="005720BB" w:rsidRPr="008B3829" w:rsidRDefault="005720BB" w:rsidP="005720BB">
      <w:pPr>
        <w:spacing w:line="276" w:lineRule="auto"/>
        <w:jc w:val="both"/>
        <w:rPr>
          <w:rFonts w:ascii="Garamond" w:hAnsi="Garamond"/>
        </w:rPr>
      </w:pPr>
      <w:r w:rsidRPr="008B3829">
        <w:rPr>
          <w:rFonts w:ascii="Garamond" w:hAnsi="Garamond"/>
        </w:rPr>
        <w:t xml:space="preserve">Annexure 21 </w:t>
      </w:r>
      <w:r w:rsidRPr="008B3829">
        <w:rPr>
          <w:rFonts w:ascii="Garamond" w:hAnsi="Garamond"/>
        </w:rPr>
        <w:tab/>
        <w:t>-</w:t>
      </w:r>
      <w:r w:rsidRPr="008B3829">
        <w:rPr>
          <w:rFonts w:ascii="Garamond" w:hAnsi="Garamond"/>
        </w:rPr>
        <w:tab/>
      </w:r>
      <w:r>
        <w:rPr>
          <w:rFonts w:ascii="Garamond" w:hAnsi="Garamond"/>
        </w:rPr>
        <w:t>Funding Reserves Policy</w:t>
      </w:r>
    </w:p>
    <w:p w:rsidR="005720BB" w:rsidRDefault="005720BB" w:rsidP="005720BB">
      <w:pPr>
        <w:spacing w:line="276" w:lineRule="auto"/>
        <w:jc w:val="both"/>
        <w:rPr>
          <w:rFonts w:ascii="Garamond" w:hAnsi="Garamond"/>
        </w:rPr>
      </w:pPr>
      <w:r>
        <w:rPr>
          <w:rFonts w:ascii="Garamond" w:hAnsi="Garamond"/>
        </w:rPr>
        <w:t xml:space="preserve">Annexure 22 </w:t>
      </w:r>
      <w:r>
        <w:rPr>
          <w:rFonts w:ascii="Garamond" w:hAnsi="Garamond"/>
        </w:rPr>
        <w:tab/>
        <w:t xml:space="preserve">- </w:t>
      </w:r>
      <w:r>
        <w:rPr>
          <w:rFonts w:ascii="Garamond" w:hAnsi="Garamond"/>
        </w:rPr>
        <w:tab/>
      </w:r>
      <w:r w:rsidRPr="008B3829">
        <w:rPr>
          <w:rFonts w:ascii="Garamond" w:hAnsi="Garamond"/>
        </w:rPr>
        <w:t>Investment Policy</w:t>
      </w:r>
    </w:p>
    <w:p w:rsidR="005720BB" w:rsidRDefault="005720BB" w:rsidP="005720BB">
      <w:pPr>
        <w:spacing w:line="276" w:lineRule="auto"/>
        <w:jc w:val="both"/>
        <w:rPr>
          <w:rFonts w:ascii="Garamond" w:hAnsi="Garamond"/>
        </w:rPr>
      </w:pPr>
      <w:r>
        <w:rPr>
          <w:rFonts w:ascii="Garamond" w:hAnsi="Garamond"/>
        </w:rPr>
        <w:t xml:space="preserve">Annexure 23 </w:t>
      </w:r>
      <w:r>
        <w:rPr>
          <w:rFonts w:ascii="Garamond" w:hAnsi="Garamond"/>
        </w:rPr>
        <w:tab/>
        <w:t>-</w:t>
      </w:r>
      <w:r>
        <w:rPr>
          <w:rFonts w:ascii="Garamond" w:hAnsi="Garamond"/>
        </w:rPr>
        <w:tab/>
      </w:r>
      <w:r w:rsidRPr="008B3829">
        <w:rPr>
          <w:rFonts w:ascii="Garamond" w:hAnsi="Garamond"/>
        </w:rPr>
        <w:t>Petty Cash Policy</w:t>
      </w:r>
    </w:p>
    <w:p w:rsidR="005720BB" w:rsidRDefault="005720BB" w:rsidP="005720BB">
      <w:pPr>
        <w:spacing w:line="276" w:lineRule="auto"/>
        <w:jc w:val="both"/>
        <w:rPr>
          <w:rFonts w:ascii="Garamond" w:hAnsi="Garamond"/>
        </w:rPr>
      </w:pPr>
      <w:r>
        <w:rPr>
          <w:rFonts w:ascii="Garamond" w:hAnsi="Garamond"/>
        </w:rPr>
        <w:t>Annexure 24</w:t>
      </w:r>
      <w:r>
        <w:rPr>
          <w:rFonts w:ascii="Garamond" w:hAnsi="Garamond"/>
        </w:rPr>
        <w:tab/>
        <w:t>-</w:t>
      </w:r>
      <w:r>
        <w:rPr>
          <w:rFonts w:ascii="Garamond" w:hAnsi="Garamond"/>
        </w:rPr>
        <w:tab/>
        <w:t>Travel and Subsistence Policy</w:t>
      </w:r>
    </w:p>
    <w:p w:rsidR="005720BB" w:rsidRDefault="005720BB" w:rsidP="005720BB">
      <w:pPr>
        <w:spacing w:line="276" w:lineRule="auto"/>
        <w:jc w:val="both"/>
        <w:rPr>
          <w:rFonts w:ascii="Garamond" w:hAnsi="Garamond"/>
        </w:rPr>
      </w:pPr>
      <w:r>
        <w:rPr>
          <w:rFonts w:ascii="Garamond" w:hAnsi="Garamond"/>
        </w:rPr>
        <w:t>Annexure 25</w:t>
      </w:r>
      <w:r>
        <w:rPr>
          <w:rFonts w:ascii="Garamond" w:hAnsi="Garamond"/>
        </w:rPr>
        <w:tab/>
        <w:t>-</w:t>
      </w:r>
      <w:r>
        <w:rPr>
          <w:rFonts w:ascii="Garamond" w:hAnsi="Garamond"/>
        </w:rPr>
        <w:tab/>
      </w:r>
      <w:r w:rsidRPr="008B3829">
        <w:rPr>
          <w:rFonts w:ascii="Garamond" w:hAnsi="Garamond"/>
        </w:rPr>
        <w:t>Supply Chain Management Policy</w:t>
      </w:r>
    </w:p>
    <w:p w:rsidR="005720BB" w:rsidRPr="00156CDF" w:rsidRDefault="005720BB" w:rsidP="005720BB">
      <w:pPr>
        <w:spacing w:line="276" w:lineRule="auto"/>
        <w:jc w:val="both"/>
        <w:rPr>
          <w:rFonts w:ascii="Garamond" w:hAnsi="Garamond"/>
        </w:rPr>
      </w:pPr>
      <w:r>
        <w:rPr>
          <w:rFonts w:ascii="Garamond" w:hAnsi="Garamond"/>
        </w:rPr>
        <w:t>Annexure 26</w:t>
      </w:r>
      <w:r>
        <w:rPr>
          <w:rFonts w:ascii="Garamond" w:hAnsi="Garamond"/>
        </w:rPr>
        <w:tab/>
        <w:t>-</w:t>
      </w:r>
      <w:r>
        <w:rPr>
          <w:rFonts w:ascii="Garamond" w:hAnsi="Garamond"/>
        </w:rPr>
        <w:tab/>
      </w:r>
      <w:proofErr w:type="spellStart"/>
      <w:r w:rsidRPr="008B3829">
        <w:rPr>
          <w:rFonts w:ascii="Garamond" w:hAnsi="Garamond"/>
        </w:rPr>
        <w:t>Virement</w:t>
      </w:r>
      <w:proofErr w:type="spellEnd"/>
      <w:r w:rsidRPr="008B3829">
        <w:rPr>
          <w:rFonts w:ascii="Garamond" w:hAnsi="Garamond"/>
        </w:rPr>
        <w:t xml:space="preserve"> Policy</w:t>
      </w:r>
    </w:p>
    <w:p w:rsidR="00F95578" w:rsidRDefault="00F95578" w:rsidP="005720BB">
      <w:pPr>
        <w:ind w:left="-426" w:firstLine="426"/>
        <w:jc w:val="both"/>
        <w:rPr>
          <w:rFonts w:ascii="Garamond" w:hAnsi="Garamond"/>
        </w:rPr>
      </w:pPr>
    </w:p>
    <w:p w:rsidR="004A79F2" w:rsidRDefault="004A79F2">
      <w:pPr>
        <w:rPr>
          <w:rFonts w:ascii="Garamond" w:hAnsi="Garamond"/>
          <w:b/>
          <w:u w:val="single"/>
        </w:rPr>
      </w:pPr>
      <w:r>
        <w:rPr>
          <w:rFonts w:ascii="Garamond" w:hAnsi="Garamond"/>
          <w:b/>
          <w:u w:val="single"/>
        </w:rPr>
        <w:br w:type="page"/>
      </w:r>
    </w:p>
    <w:p w:rsidR="00F80534" w:rsidRPr="00C17839" w:rsidRDefault="00F80534" w:rsidP="005720BB">
      <w:pPr>
        <w:jc w:val="both"/>
        <w:rPr>
          <w:rFonts w:ascii="Garamond" w:hAnsi="Garamond"/>
          <w:b/>
          <w:u w:val="single"/>
        </w:rPr>
      </w:pPr>
      <w:r w:rsidRPr="00C17839">
        <w:rPr>
          <w:rFonts w:ascii="Garamond" w:hAnsi="Garamond"/>
          <w:b/>
          <w:u w:val="single"/>
        </w:rPr>
        <w:lastRenderedPageBreak/>
        <w:t>AUTHORITY</w:t>
      </w:r>
    </w:p>
    <w:p w:rsidR="00F80534" w:rsidRPr="00C17839" w:rsidRDefault="00F80534" w:rsidP="005720BB">
      <w:pPr>
        <w:jc w:val="both"/>
        <w:rPr>
          <w:rFonts w:ascii="Garamond" w:hAnsi="Garamond"/>
          <w:bCs/>
        </w:rPr>
      </w:pPr>
    </w:p>
    <w:p w:rsidR="00F80534" w:rsidRDefault="00F80534" w:rsidP="005720BB">
      <w:pPr>
        <w:jc w:val="both"/>
        <w:rPr>
          <w:rFonts w:ascii="Garamond" w:hAnsi="Garamond"/>
          <w:bCs/>
        </w:rPr>
      </w:pPr>
      <w:r w:rsidRPr="00C17839">
        <w:rPr>
          <w:rFonts w:ascii="Garamond" w:hAnsi="Garamond"/>
          <w:bCs/>
        </w:rPr>
        <w:t>-</w:t>
      </w:r>
      <w:r w:rsidRPr="00C17839">
        <w:rPr>
          <w:rFonts w:ascii="Garamond" w:hAnsi="Garamond"/>
          <w:bCs/>
        </w:rPr>
        <w:tab/>
        <w:t>Municipal Finance Management Act, No 56 of 2003</w:t>
      </w:r>
    </w:p>
    <w:p w:rsidR="00F80534" w:rsidRPr="00C17839" w:rsidRDefault="00F80534" w:rsidP="005720BB">
      <w:pPr>
        <w:jc w:val="both"/>
        <w:rPr>
          <w:rFonts w:ascii="Garamond" w:hAnsi="Garamond"/>
          <w:bCs/>
        </w:rPr>
      </w:pPr>
      <w:r>
        <w:rPr>
          <w:rFonts w:ascii="Garamond" w:hAnsi="Garamond"/>
          <w:bCs/>
        </w:rPr>
        <w:t>-</w:t>
      </w:r>
      <w:r>
        <w:rPr>
          <w:rFonts w:ascii="Garamond" w:hAnsi="Garamond"/>
          <w:bCs/>
        </w:rPr>
        <w:tab/>
        <w:t>Municipal Systems Act, No 32 of 2000</w:t>
      </w:r>
    </w:p>
    <w:p w:rsidR="00975F82" w:rsidRDefault="00F80534" w:rsidP="005720BB">
      <w:pPr>
        <w:ind w:left="720" w:hanging="720"/>
        <w:jc w:val="both"/>
        <w:rPr>
          <w:rFonts w:ascii="Garamond" w:hAnsi="Garamond"/>
        </w:rPr>
      </w:pPr>
      <w:r w:rsidRPr="00C17839">
        <w:rPr>
          <w:rFonts w:ascii="Garamond" w:hAnsi="Garamond"/>
          <w:bCs/>
        </w:rPr>
        <w:t xml:space="preserve">- </w:t>
      </w:r>
      <w:r w:rsidRPr="00C17839">
        <w:rPr>
          <w:rFonts w:ascii="Garamond" w:hAnsi="Garamond"/>
          <w:bCs/>
        </w:rPr>
        <w:tab/>
      </w:r>
      <w:r w:rsidRPr="00C714F4">
        <w:rPr>
          <w:rFonts w:ascii="Garamond" w:hAnsi="Garamond"/>
        </w:rPr>
        <w:t>Municipal Budget and Reporting Regulations, Notice 393 of 20</w:t>
      </w:r>
      <w:r>
        <w:rPr>
          <w:rFonts w:ascii="Garamond" w:hAnsi="Garamond"/>
        </w:rPr>
        <w:t xml:space="preserve">09, Government Gazette no 32141 </w:t>
      </w:r>
      <w:r w:rsidRPr="00C714F4">
        <w:rPr>
          <w:rFonts w:ascii="Garamond" w:hAnsi="Garamond"/>
        </w:rPr>
        <w:t>dated 17 April 2009</w:t>
      </w:r>
    </w:p>
    <w:p w:rsidR="00980B28" w:rsidRDefault="00980B28" w:rsidP="005720BB">
      <w:pPr>
        <w:numPr>
          <w:ilvl w:val="0"/>
          <w:numId w:val="29"/>
        </w:numPr>
        <w:ind w:left="0" w:firstLine="0"/>
        <w:jc w:val="both"/>
        <w:rPr>
          <w:rFonts w:ascii="Garamond" w:hAnsi="Garamond"/>
        </w:rPr>
      </w:pPr>
      <w:r>
        <w:rPr>
          <w:rFonts w:ascii="Garamond" w:hAnsi="Garamond"/>
        </w:rPr>
        <w:t>The Division Of Revenue Bill 2019/20</w:t>
      </w:r>
    </w:p>
    <w:p w:rsidR="00980B28" w:rsidRDefault="00980B28" w:rsidP="005720BB">
      <w:pPr>
        <w:numPr>
          <w:ilvl w:val="0"/>
          <w:numId w:val="29"/>
        </w:numPr>
        <w:ind w:left="0" w:firstLine="0"/>
        <w:jc w:val="both"/>
        <w:rPr>
          <w:rFonts w:ascii="Garamond" w:hAnsi="Garamond"/>
          <w:bCs/>
        </w:rPr>
      </w:pPr>
      <w:r>
        <w:rPr>
          <w:rFonts w:ascii="Garamond" w:hAnsi="Garamond"/>
          <w:bCs/>
        </w:rPr>
        <w:t>MFMA Budge</w:t>
      </w:r>
      <w:r w:rsidR="00E30E31">
        <w:rPr>
          <w:rFonts w:ascii="Garamond" w:hAnsi="Garamond"/>
          <w:bCs/>
        </w:rPr>
        <w:t>t Circulars, most recently is 99</w:t>
      </w:r>
      <w:r>
        <w:rPr>
          <w:rFonts w:ascii="Garamond" w:hAnsi="Garamond"/>
          <w:bCs/>
        </w:rPr>
        <w:t xml:space="preserve"> for the 2019/20 Budget Year </w:t>
      </w:r>
    </w:p>
    <w:p w:rsidR="00EF625F" w:rsidRDefault="00EF625F" w:rsidP="005720BB">
      <w:pPr>
        <w:jc w:val="both"/>
        <w:rPr>
          <w:rFonts w:ascii="Garamond" w:hAnsi="Garamond"/>
        </w:rPr>
      </w:pPr>
    </w:p>
    <w:p w:rsidR="00F80534" w:rsidRDefault="00F80534" w:rsidP="005720BB">
      <w:pPr>
        <w:pStyle w:val="Heading1"/>
        <w:jc w:val="both"/>
        <w:rPr>
          <w:rFonts w:ascii="Garamond" w:hAnsi="Garamond"/>
          <w:b/>
          <w:sz w:val="24"/>
          <w:u w:val="single"/>
        </w:rPr>
      </w:pPr>
      <w:r w:rsidRPr="00C17839">
        <w:rPr>
          <w:rFonts w:ascii="Garamond" w:hAnsi="Garamond"/>
          <w:b/>
          <w:sz w:val="24"/>
          <w:u w:val="single"/>
        </w:rPr>
        <w:t>RECOMMENDATIONS</w:t>
      </w:r>
    </w:p>
    <w:p w:rsidR="00F80534" w:rsidRDefault="00F80534" w:rsidP="005720BB">
      <w:pPr>
        <w:jc w:val="both"/>
      </w:pPr>
    </w:p>
    <w:p w:rsidR="00F80534" w:rsidRPr="007F24D7" w:rsidRDefault="00F80534" w:rsidP="005720BB">
      <w:pPr>
        <w:jc w:val="both"/>
      </w:pPr>
      <w:r>
        <w:t>That:</w:t>
      </w:r>
    </w:p>
    <w:p w:rsidR="00F80534" w:rsidRPr="00C17839" w:rsidRDefault="00F80534" w:rsidP="005720BB">
      <w:pPr>
        <w:pStyle w:val="BodyTextIndent"/>
        <w:ind w:left="0"/>
        <w:rPr>
          <w:rFonts w:ascii="Garamond" w:hAnsi="Garamond"/>
          <w:b/>
          <w:bCs/>
        </w:rPr>
      </w:pPr>
    </w:p>
    <w:p w:rsidR="00F80534" w:rsidRPr="00C17839" w:rsidRDefault="00F80534" w:rsidP="005720BB">
      <w:pPr>
        <w:pStyle w:val="BodyTextIndent"/>
        <w:ind w:left="426" w:hanging="426"/>
        <w:rPr>
          <w:rFonts w:ascii="Garamond" w:hAnsi="Garamond"/>
        </w:rPr>
      </w:pPr>
      <w:r w:rsidRPr="00C17839">
        <w:rPr>
          <w:rFonts w:ascii="Garamond" w:hAnsi="Garamond"/>
        </w:rPr>
        <w:t>1.</w:t>
      </w:r>
      <w:r w:rsidRPr="00C17839">
        <w:rPr>
          <w:rFonts w:ascii="Garamond" w:hAnsi="Garamond"/>
        </w:rPr>
        <w:tab/>
      </w:r>
      <w:r>
        <w:rPr>
          <w:rFonts w:ascii="Garamond" w:hAnsi="Garamond"/>
        </w:rPr>
        <w:t>T</w:t>
      </w:r>
      <w:r w:rsidRPr="00C17839">
        <w:rPr>
          <w:rFonts w:ascii="Garamond" w:hAnsi="Garamond"/>
        </w:rPr>
        <w:t>he report by the Ex</w:t>
      </w:r>
      <w:r>
        <w:rPr>
          <w:rFonts w:ascii="Garamond" w:hAnsi="Garamond"/>
        </w:rPr>
        <w:t>ecutive Mayor regarding the 20</w:t>
      </w:r>
      <w:r w:rsidR="0069699E">
        <w:rPr>
          <w:rFonts w:ascii="Garamond" w:hAnsi="Garamond"/>
        </w:rPr>
        <w:t>20</w:t>
      </w:r>
      <w:r>
        <w:rPr>
          <w:rFonts w:ascii="Garamond" w:hAnsi="Garamond"/>
        </w:rPr>
        <w:t>/2</w:t>
      </w:r>
      <w:r w:rsidR="0069699E">
        <w:rPr>
          <w:rFonts w:ascii="Garamond" w:hAnsi="Garamond"/>
        </w:rPr>
        <w:t>1</w:t>
      </w:r>
      <w:r>
        <w:rPr>
          <w:rFonts w:ascii="Garamond" w:hAnsi="Garamond"/>
        </w:rPr>
        <w:t xml:space="preserve"> </w:t>
      </w:r>
      <w:r w:rsidR="00AD0F7E">
        <w:rPr>
          <w:rFonts w:ascii="Garamond" w:hAnsi="Garamond"/>
        </w:rPr>
        <w:t>Final</w:t>
      </w:r>
      <w:r w:rsidR="00A25975">
        <w:rPr>
          <w:rFonts w:ascii="Garamond" w:hAnsi="Garamond"/>
        </w:rPr>
        <w:t xml:space="preserve"> </w:t>
      </w:r>
      <w:r w:rsidRPr="00C17839">
        <w:rPr>
          <w:rFonts w:ascii="Garamond" w:hAnsi="Garamond"/>
        </w:rPr>
        <w:t>Budget of the Waterberg District Munic</w:t>
      </w:r>
      <w:r w:rsidR="005720BB">
        <w:rPr>
          <w:rFonts w:ascii="Garamond" w:hAnsi="Garamond"/>
        </w:rPr>
        <w:t>ipality contained in the agenda</w:t>
      </w:r>
      <w:r w:rsidRPr="00C17839">
        <w:rPr>
          <w:rFonts w:ascii="Garamond" w:hAnsi="Garamond"/>
        </w:rPr>
        <w:t xml:space="preserve"> be approved.</w:t>
      </w:r>
    </w:p>
    <w:p w:rsidR="00F80534" w:rsidRPr="00C17839" w:rsidRDefault="00F80534" w:rsidP="005720BB">
      <w:pPr>
        <w:pStyle w:val="BodyTextIndent"/>
        <w:ind w:left="426" w:hanging="426"/>
        <w:rPr>
          <w:rFonts w:ascii="Garamond" w:hAnsi="Garamond"/>
        </w:rPr>
      </w:pPr>
    </w:p>
    <w:p w:rsidR="00F80534" w:rsidRPr="00C17839" w:rsidRDefault="00F80534" w:rsidP="005720BB">
      <w:pPr>
        <w:pStyle w:val="BodyTextIndent"/>
        <w:ind w:left="426" w:hanging="426"/>
        <w:rPr>
          <w:rFonts w:ascii="Garamond" w:hAnsi="Garamond"/>
          <w:vanish/>
        </w:rPr>
      </w:pPr>
      <w:r w:rsidRPr="00C17839">
        <w:rPr>
          <w:rFonts w:ascii="Garamond" w:hAnsi="Garamond"/>
        </w:rPr>
        <w:t>2.</w:t>
      </w:r>
      <w:r w:rsidRPr="00C17839">
        <w:rPr>
          <w:rFonts w:ascii="Garamond" w:hAnsi="Garamond"/>
        </w:rPr>
        <w:tab/>
        <w:t xml:space="preserve">Council approve the </w:t>
      </w:r>
      <w:r w:rsidR="00AD0F7E">
        <w:rPr>
          <w:rFonts w:ascii="Garamond" w:hAnsi="Garamond"/>
        </w:rPr>
        <w:t>Final</w:t>
      </w:r>
      <w:r w:rsidRPr="00C17839">
        <w:rPr>
          <w:rFonts w:ascii="Garamond" w:hAnsi="Garamond"/>
        </w:rPr>
        <w:t xml:space="preserve"> Operating Budge</w:t>
      </w:r>
      <w:r>
        <w:rPr>
          <w:rFonts w:ascii="Garamond" w:hAnsi="Garamond"/>
        </w:rPr>
        <w:t>t for the financial year 20</w:t>
      </w:r>
      <w:r w:rsidR="0069699E">
        <w:rPr>
          <w:rFonts w:ascii="Garamond" w:hAnsi="Garamond"/>
        </w:rPr>
        <w:t>20</w:t>
      </w:r>
      <w:r>
        <w:rPr>
          <w:rFonts w:ascii="Garamond" w:hAnsi="Garamond"/>
        </w:rPr>
        <w:t>/2</w:t>
      </w:r>
      <w:r w:rsidR="0069699E">
        <w:rPr>
          <w:rFonts w:ascii="Garamond" w:hAnsi="Garamond"/>
        </w:rPr>
        <w:t>1</w:t>
      </w:r>
      <w:r>
        <w:rPr>
          <w:rFonts w:ascii="Garamond" w:hAnsi="Garamond"/>
        </w:rPr>
        <w:t xml:space="preserve"> </w:t>
      </w:r>
      <w:r w:rsidRPr="00C17839">
        <w:rPr>
          <w:rFonts w:ascii="Garamond" w:hAnsi="Garamond"/>
        </w:rPr>
        <w:t>and indicative for the t</w:t>
      </w:r>
      <w:r>
        <w:rPr>
          <w:rFonts w:ascii="Garamond" w:hAnsi="Garamond"/>
        </w:rPr>
        <w:t>wo projected outer years 20</w:t>
      </w:r>
      <w:r w:rsidR="0069699E">
        <w:rPr>
          <w:rFonts w:ascii="Garamond" w:hAnsi="Garamond"/>
        </w:rPr>
        <w:t>21</w:t>
      </w:r>
      <w:r>
        <w:rPr>
          <w:rFonts w:ascii="Garamond" w:hAnsi="Garamond"/>
        </w:rPr>
        <w:t>/2</w:t>
      </w:r>
      <w:r w:rsidR="0069699E">
        <w:rPr>
          <w:rFonts w:ascii="Garamond" w:hAnsi="Garamond"/>
        </w:rPr>
        <w:t>2</w:t>
      </w:r>
      <w:r>
        <w:rPr>
          <w:rFonts w:ascii="Garamond" w:hAnsi="Garamond"/>
        </w:rPr>
        <w:t xml:space="preserve"> and 20</w:t>
      </w:r>
      <w:r w:rsidR="000E2D76">
        <w:rPr>
          <w:rFonts w:ascii="Garamond" w:hAnsi="Garamond"/>
        </w:rPr>
        <w:t>2</w:t>
      </w:r>
      <w:r w:rsidR="0069699E">
        <w:rPr>
          <w:rFonts w:ascii="Garamond" w:hAnsi="Garamond"/>
        </w:rPr>
        <w:t>2</w:t>
      </w:r>
      <w:r>
        <w:rPr>
          <w:rFonts w:ascii="Garamond" w:hAnsi="Garamond"/>
        </w:rPr>
        <w:t>/2</w:t>
      </w:r>
      <w:r w:rsidR="0069699E">
        <w:rPr>
          <w:rFonts w:ascii="Garamond" w:hAnsi="Garamond"/>
        </w:rPr>
        <w:t>3</w:t>
      </w:r>
      <w:r>
        <w:rPr>
          <w:rFonts w:ascii="Garamond" w:hAnsi="Garamond"/>
        </w:rPr>
        <w:t>.</w:t>
      </w:r>
    </w:p>
    <w:p w:rsidR="00F80534" w:rsidRPr="00C17839" w:rsidRDefault="00F80534" w:rsidP="005720BB">
      <w:pPr>
        <w:pStyle w:val="ListParagraph"/>
        <w:numPr>
          <w:ilvl w:val="0"/>
          <w:numId w:val="18"/>
        </w:numPr>
        <w:ind w:left="426" w:hanging="426"/>
        <w:jc w:val="both"/>
        <w:rPr>
          <w:rFonts w:ascii="Garamond" w:hAnsi="Garamond"/>
          <w:vanish/>
        </w:rPr>
      </w:pPr>
    </w:p>
    <w:p w:rsidR="00F80534" w:rsidRPr="00C17839" w:rsidRDefault="00F80534" w:rsidP="005720BB">
      <w:pPr>
        <w:pStyle w:val="ListParagraph"/>
        <w:ind w:left="426" w:hanging="426"/>
        <w:jc w:val="both"/>
        <w:rPr>
          <w:rFonts w:ascii="Garamond" w:hAnsi="Garamond"/>
        </w:rPr>
      </w:pPr>
    </w:p>
    <w:p w:rsidR="00F80534" w:rsidRPr="00C17839" w:rsidRDefault="00F80534" w:rsidP="005720BB">
      <w:pPr>
        <w:pStyle w:val="BodyTextIndent"/>
        <w:ind w:left="426" w:hanging="426"/>
        <w:rPr>
          <w:rFonts w:ascii="Garamond" w:hAnsi="Garamond"/>
        </w:rPr>
      </w:pPr>
      <w:r w:rsidRPr="00C17839">
        <w:rPr>
          <w:rFonts w:ascii="Garamond" w:hAnsi="Garamond"/>
        </w:rPr>
        <w:tab/>
      </w:r>
      <w:r w:rsidRPr="00C17839">
        <w:rPr>
          <w:rFonts w:ascii="Garamond" w:hAnsi="Garamond"/>
        </w:rPr>
        <w:tab/>
      </w:r>
    </w:p>
    <w:p w:rsidR="0069699E" w:rsidRPr="00C17839" w:rsidRDefault="00F80534" w:rsidP="005720BB">
      <w:pPr>
        <w:pStyle w:val="BodyTextIndent"/>
        <w:ind w:left="426" w:hanging="426"/>
        <w:rPr>
          <w:rFonts w:ascii="Garamond" w:hAnsi="Garamond"/>
          <w:vanish/>
        </w:rPr>
      </w:pPr>
      <w:r w:rsidRPr="00C17839">
        <w:rPr>
          <w:rFonts w:ascii="Garamond" w:hAnsi="Garamond"/>
        </w:rPr>
        <w:t>3</w:t>
      </w:r>
      <w:r>
        <w:rPr>
          <w:rFonts w:ascii="Garamond" w:hAnsi="Garamond"/>
        </w:rPr>
        <w:t>.</w:t>
      </w:r>
      <w:r>
        <w:rPr>
          <w:rFonts w:ascii="Garamond" w:hAnsi="Garamond"/>
        </w:rPr>
        <w:tab/>
      </w:r>
      <w:r w:rsidRPr="00C17839">
        <w:rPr>
          <w:rFonts w:ascii="Garamond" w:hAnsi="Garamond"/>
        </w:rPr>
        <w:t xml:space="preserve">Council approve the multi-year </w:t>
      </w:r>
      <w:r>
        <w:rPr>
          <w:rFonts w:ascii="Garamond" w:hAnsi="Garamond"/>
        </w:rPr>
        <w:t xml:space="preserve">operating and </w:t>
      </w:r>
      <w:r w:rsidRPr="00C17839">
        <w:rPr>
          <w:rFonts w:ascii="Garamond" w:hAnsi="Garamond"/>
        </w:rPr>
        <w:t>capital</w:t>
      </w:r>
      <w:r>
        <w:rPr>
          <w:rFonts w:ascii="Garamond" w:hAnsi="Garamond"/>
        </w:rPr>
        <w:t xml:space="preserve"> projects</w:t>
      </w:r>
      <w:r w:rsidRPr="00C17839">
        <w:rPr>
          <w:rFonts w:ascii="Garamond" w:hAnsi="Garamond"/>
        </w:rPr>
        <w:t xml:space="preserve"> appropriations for the </w:t>
      </w:r>
      <w:r>
        <w:rPr>
          <w:rFonts w:ascii="Garamond" w:hAnsi="Garamond"/>
        </w:rPr>
        <w:t xml:space="preserve">financial </w:t>
      </w:r>
      <w:r w:rsidR="0069699E">
        <w:rPr>
          <w:rFonts w:ascii="Garamond" w:hAnsi="Garamond"/>
        </w:rPr>
        <w:t xml:space="preserve">year 2020/21 </w:t>
      </w:r>
      <w:r w:rsidR="0069699E" w:rsidRPr="00C17839">
        <w:rPr>
          <w:rFonts w:ascii="Garamond" w:hAnsi="Garamond"/>
        </w:rPr>
        <w:t>and indicative for the t</w:t>
      </w:r>
      <w:r w:rsidR="0069699E">
        <w:rPr>
          <w:rFonts w:ascii="Garamond" w:hAnsi="Garamond"/>
        </w:rPr>
        <w:t>wo projected outer years 2021/22 and 2022/23.</w:t>
      </w:r>
    </w:p>
    <w:p w:rsidR="0069699E" w:rsidRPr="00C17839" w:rsidRDefault="0069699E" w:rsidP="005720BB">
      <w:pPr>
        <w:pStyle w:val="ListParagraph"/>
        <w:numPr>
          <w:ilvl w:val="0"/>
          <w:numId w:val="18"/>
        </w:numPr>
        <w:ind w:left="426" w:hanging="426"/>
        <w:jc w:val="both"/>
        <w:rPr>
          <w:rFonts w:ascii="Garamond" w:hAnsi="Garamond"/>
          <w:vanish/>
        </w:rPr>
      </w:pPr>
    </w:p>
    <w:p w:rsidR="0069699E" w:rsidRPr="00C17839" w:rsidRDefault="0069699E" w:rsidP="005720BB">
      <w:pPr>
        <w:pStyle w:val="ListParagraph"/>
        <w:ind w:left="426" w:hanging="426"/>
        <w:jc w:val="both"/>
        <w:rPr>
          <w:rFonts w:ascii="Garamond" w:hAnsi="Garamond"/>
        </w:rPr>
      </w:pPr>
    </w:p>
    <w:p w:rsidR="00F80534" w:rsidRPr="00C17839" w:rsidRDefault="00F80534" w:rsidP="005720BB">
      <w:pPr>
        <w:pStyle w:val="BodyTextIndent"/>
        <w:ind w:left="426" w:hanging="426"/>
        <w:rPr>
          <w:rFonts w:ascii="Garamond" w:hAnsi="Garamond"/>
        </w:rPr>
      </w:pPr>
    </w:p>
    <w:p w:rsidR="00F80534" w:rsidRPr="00C17839" w:rsidRDefault="00F80534" w:rsidP="005720BB">
      <w:pPr>
        <w:pStyle w:val="BodyTextIndent"/>
        <w:ind w:left="426" w:hanging="426"/>
        <w:rPr>
          <w:rFonts w:ascii="Garamond" w:hAnsi="Garamond"/>
        </w:rPr>
      </w:pPr>
      <w:r w:rsidRPr="00C17839">
        <w:rPr>
          <w:rFonts w:ascii="Garamond" w:hAnsi="Garamond"/>
        </w:rPr>
        <w:t>4</w:t>
      </w:r>
      <w:r>
        <w:rPr>
          <w:rFonts w:ascii="Garamond" w:hAnsi="Garamond"/>
        </w:rPr>
        <w:t>.</w:t>
      </w:r>
      <w:r>
        <w:rPr>
          <w:rFonts w:ascii="Garamond" w:hAnsi="Garamond"/>
        </w:rPr>
        <w:tab/>
      </w:r>
      <w:r w:rsidRPr="00C17839">
        <w:rPr>
          <w:rFonts w:ascii="Garamond" w:hAnsi="Garamond"/>
        </w:rPr>
        <w:t>Council approve the Tariffs reflected in Ann</w:t>
      </w:r>
      <w:r>
        <w:rPr>
          <w:rFonts w:ascii="Garamond" w:hAnsi="Garamond"/>
        </w:rPr>
        <w:t>exure 1</w:t>
      </w:r>
      <w:r w:rsidRPr="00C17839">
        <w:rPr>
          <w:rFonts w:ascii="Garamond" w:hAnsi="Garamond"/>
        </w:rPr>
        <w:t xml:space="preserve"> for Abattoir</w:t>
      </w:r>
      <w:r w:rsidR="0069699E">
        <w:rPr>
          <w:rFonts w:ascii="Garamond" w:hAnsi="Garamond"/>
        </w:rPr>
        <w:t xml:space="preserve"> for the Budget year 2020/21</w:t>
      </w:r>
      <w:r w:rsidRPr="00C17839">
        <w:rPr>
          <w:rFonts w:ascii="Garamond" w:hAnsi="Garamond"/>
        </w:rPr>
        <w:t>.</w:t>
      </w:r>
    </w:p>
    <w:p w:rsidR="00F80534" w:rsidRPr="00C17839" w:rsidRDefault="00F80534" w:rsidP="005720BB">
      <w:pPr>
        <w:pStyle w:val="BodyTextIndent"/>
        <w:ind w:left="426" w:hanging="426"/>
        <w:rPr>
          <w:rFonts w:ascii="Garamond" w:hAnsi="Garamond"/>
        </w:rPr>
      </w:pPr>
    </w:p>
    <w:p w:rsidR="00F80534" w:rsidRDefault="00F80534" w:rsidP="005720BB">
      <w:pPr>
        <w:pStyle w:val="BodyTextIndent"/>
        <w:ind w:left="426" w:hanging="426"/>
        <w:rPr>
          <w:rFonts w:ascii="Garamond" w:hAnsi="Garamond"/>
        </w:rPr>
      </w:pPr>
      <w:r w:rsidRPr="00C17839">
        <w:rPr>
          <w:rFonts w:ascii="Garamond" w:hAnsi="Garamond"/>
        </w:rPr>
        <w:t>5</w:t>
      </w:r>
      <w:r>
        <w:rPr>
          <w:rFonts w:ascii="Garamond" w:hAnsi="Garamond"/>
        </w:rPr>
        <w:t>.</w:t>
      </w:r>
      <w:r>
        <w:rPr>
          <w:rFonts w:ascii="Garamond" w:hAnsi="Garamond"/>
        </w:rPr>
        <w:tab/>
      </w:r>
      <w:r w:rsidRPr="00C17839">
        <w:rPr>
          <w:rFonts w:ascii="Garamond" w:hAnsi="Garamond"/>
        </w:rPr>
        <w:t>Council approve the</w:t>
      </w:r>
      <w:r>
        <w:rPr>
          <w:rFonts w:ascii="Garamond" w:hAnsi="Garamond"/>
        </w:rPr>
        <w:t xml:space="preserve"> Tariffs reflected in Annexure 2</w:t>
      </w:r>
      <w:r w:rsidRPr="00C17839">
        <w:rPr>
          <w:rFonts w:ascii="Garamond" w:hAnsi="Garamond"/>
        </w:rPr>
        <w:t xml:space="preserve"> for Fire Figh</w:t>
      </w:r>
      <w:r w:rsidR="0069699E">
        <w:rPr>
          <w:rFonts w:ascii="Garamond" w:hAnsi="Garamond"/>
        </w:rPr>
        <w:t>ting for the Budget year 2020/21</w:t>
      </w:r>
      <w:r w:rsidRPr="00C17839">
        <w:rPr>
          <w:rFonts w:ascii="Garamond" w:hAnsi="Garamond"/>
        </w:rPr>
        <w:t>.</w:t>
      </w:r>
    </w:p>
    <w:p w:rsidR="00CE0AAA" w:rsidRDefault="00CE0AAA" w:rsidP="005720BB">
      <w:pPr>
        <w:pStyle w:val="BodyTextIndent"/>
        <w:ind w:left="426" w:hanging="426"/>
        <w:rPr>
          <w:rFonts w:ascii="Garamond" w:hAnsi="Garamond"/>
        </w:rPr>
      </w:pPr>
    </w:p>
    <w:p w:rsidR="00CE0AAA" w:rsidRPr="00C17839" w:rsidRDefault="000916CD" w:rsidP="005720BB">
      <w:pPr>
        <w:pStyle w:val="BodyTextIndent"/>
        <w:ind w:left="426" w:hanging="426"/>
        <w:rPr>
          <w:rFonts w:ascii="Garamond" w:hAnsi="Garamond"/>
        </w:rPr>
      </w:pPr>
      <w:r>
        <w:rPr>
          <w:rFonts w:ascii="Garamond" w:hAnsi="Garamond"/>
        </w:rPr>
        <w:t>6.   Council approve the Tariffs reflected in Annexure 24 for Municipal Health Services for budget year 2020/21</w:t>
      </w:r>
    </w:p>
    <w:p w:rsidR="00F80534" w:rsidRPr="00C17839" w:rsidRDefault="00F80534" w:rsidP="005720BB">
      <w:pPr>
        <w:pStyle w:val="BodyTextIndent"/>
        <w:ind w:left="426" w:hanging="426"/>
        <w:rPr>
          <w:rFonts w:ascii="Garamond" w:hAnsi="Garamond"/>
        </w:rPr>
      </w:pPr>
      <w:r w:rsidRPr="00C17839">
        <w:rPr>
          <w:rFonts w:ascii="Garamond" w:hAnsi="Garamond"/>
        </w:rPr>
        <w:tab/>
      </w:r>
    </w:p>
    <w:p w:rsidR="00F80534" w:rsidRPr="00C17839" w:rsidRDefault="005720BB" w:rsidP="005720BB">
      <w:pPr>
        <w:pStyle w:val="BodyTextIndent"/>
        <w:ind w:left="426" w:hanging="426"/>
        <w:rPr>
          <w:rFonts w:ascii="Garamond" w:hAnsi="Garamond"/>
        </w:rPr>
      </w:pPr>
      <w:r>
        <w:rPr>
          <w:rFonts w:ascii="Garamond" w:hAnsi="Garamond"/>
        </w:rPr>
        <w:t>7</w:t>
      </w:r>
      <w:r w:rsidR="00F80534">
        <w:rPr>
          <w:rFonts w:ascii="Garamond" w:hAnsi="Garamond"/>
        </w:rPr>
        <w:t>.</w:t>
      </w:r>
      <w:r w:rsidR="00F80534">
        <w:rPr>
          <w:rFonts w:ascii="Garamond" w:hAnsi="Garamond"/>
        </w:rPr>
        <w:tab/>
        <w:t>T</w:t>
      </w:r>
      <w:r w:rsidR="00F80534" w:rsidRPr="00C17839">
        <w:rPr>
          <w:rFonts w:ascii="Garamond" w:hAnsi="Garamond"/>
        </w:rPr>
        <w:t>he operating budget allocation per local municipality within the Waterberg District Municipality for Fire-Fighting Services be appr</w:t>
      </w:r>
      <w:r w:rsidR="0069699E">
        <w:rPr>
          <w:rFonts w:ascii="Garamond" w:hAnsi="Garamond"/>
        </w:rPr>
        <w:t>oved for the budget year 2020/21</w:t>
      </w:r>
      <w:r w:rsidR="00F80534">
        <w:rPr>
          <w:rFonts w:ascii="Garamond" w:hAnsi="Garamond"/>
        </w:rPr>
        <w:t>.</w:t>
      </w:r>
    </w:p>
    <w:p w:rsidR="00F80534" w:rsidRPr="00C17839" w:rsidRDefault="00F80534" w:rsidP="005720BB">
      <w:pPr>
        <w:jc w:val="both"/>
        <w:rPr>
          <w:rFonts w:ascii="Garamond" w:hAnsi="Garamond"/>
        </w:rPr>
      </w:pPr>
    </w:p>
    <w:p w:rsidR="00F80534" w:rsidRPr="006A3B63" w:rsidRDefault="007B2724" w:rsidP="005720BB">
      <w:pPr>
        <w:ind w:firstLine="426"/>
        <w:jc w:val="both"/>
        <w:rPr>
          <w:rFonts w:ascii="Garamond" w:hAnsi="Garamond" w:cs="Arial"/>
          <w:b/>
          <w:bCs/>
          <w:color w:val="000000"/>
        </w:rPr>
      </w:pPr>
      <w:bookmarkStart w:id="0" w:name="OLE_LINK1"/>
      <w:bookmarkStart w:id="1" w:name="OLE_LINK2"/>
      <w:proofErr w:type="spellStart"/>
      <w:r>
        <w:rPr>
          <w:rFonts w:ascii="Garamond" w:hAnsi="Garamond"/>
        </w:rPr>
        <w:t>Mogalakwena</w:t>
      </w:r>
      <w:proofErr w:type="spellEnd"/>
      <w:r>
        <w:rPr>
          <w:rFonts w:ascii="Garamond" w:hAnsi="Garamond"/>
        </w:rPr>
        <w:t xml:space="preserve"> Municipality</w:t>
      </w:r>
      <w:r>
        <w:rPr>
          <w:rFonts w:ascii="Garamond" w:hAnsi="Garamond"/>
        </w:rPr>
        <w:tab/>
        <w:t>-</w:t>
      </w:r>
      <w:r>
        <w:rPr>
          <w:rFonts w:ascii="Garamond" w:hAnsi="Garamond"/>
        </w:rPr>
        <w:tab/>
      </w:r>
      <w:r w:rsidR="00A46508">
        <w:rPr>
          <w:rFonts w:ascii="Garamond" w:hAnsi="Garamond"/>
        </w:rPr>
        <w:t xml:space="preserve">R </w:t>
      </w:r>
      <w:r w:rsidR="00A46508" w:rsidRPr="00A46508">
        <w:rPr>
          <w:rFonts w:ascii="Garamond" w:hAnsi="Garamond"/>
        </w:rPr>
        <w:t>4 273 820</w:t>
      </w:r>
    </w:p>
    <w:bookmarkEnd w:id="0"/>
    <w:bookmarkEnd w:id="1"/>
    <w:p w:rsidR="00F80534" w:rsidRPr="00C17839" w:rsidRDefault="00F80534" w:rsidP="005720BB">
      <w:pPr>
        <w:jc w:val="both"/>
        <w:rPr>
          <w:rFonts w:ascii="Garamond" w:hAnsi="Garamond"/>
        </w:rPr>
      </w:pPr>
    </w:p>
    <w:p w:rsidR="00F80534" w:rsidRDefault="005720BB" w:rsidP="005720BB">
      <w:pPr>
        <w:pStyle w:val="BodyText"/>
        <w:ind w:left="426" w:hanging="426"/>
        <w:rPr>
          <w:rFonts w:ascii="Garamond" w:hAnsi="Garamond"/>
        </w:rPr>
      </w:pPr>
      <w:r>
        <w:rPr>
          <w:rFonts w:ascii="Garamond" w:hAnsi="Garamond"/>
        </w:rPr>
        <w:t>8</w:t>
      </w:r>
      <w:r w:rsidR="00F80534">
        <w:rPr>
          <w:rFonts w:ascii="Garamond" w:hAnsi="Garamond"/>
        </w:rPr>
        <w:t>.</w:t>
      </w:r>
      <w:r w:rsidR="00F80534">
        <w:rPr>
          <w:rFonts w:ascii="Garamond" w:hAnsi="Garamond"/>
        </w:rPr>
        <w:tab/>
        <w:t xml:space="preserve">Note that a salary increase for councillors of </w:t>
      </w:r>
      <w:r w:rsidR="00F86B9D">
        <w:rPr>
          <w:rFonts w:ascii="Garamond" w:hAnsi="Garamond"/>
        </w:rPr>
        <w:t>6</w:t>
      </w:r>
      <w:r w:rsidR="0069699E">
        <w:rPr>
          <w:rFonts w:ascii="Garamond" w:hAnsi="Garamond"/>
        </w:rPr>
        <w:t xml:space="preserve"> % has been budgeted in the 2020/21</w:t>
      </w:r>
      <w:r w:rsidR="00F80534">
        <w:rPr>
          <w:rFonts w:ascii="Garamond" w:hAnsi="Garamond"/>
        </w:rPr>
        <w:t xml:space="preserve"> budget year.</w:t>
      </w:r>
    </w:p>
    <w:p w:rsidR="00F80534" w:rsidRDefault="00F80534" w:rsidP="005720BB">
      <w:pPr>
        <w:pStyle w:val="BodyText"/>
        <w:ind w:left="426" w:hanging="426"/>
        <w:rPr>
          <w:rFonts w:ascii="Garamond" w:hAnsi="Garamond"/>
        </w:rPr>
      </w:pPr>
    </w:p>
    <w:p w:rsidR="00F80534" w:rsidRDefault="005720BB" w:rsidP="005720BB">
      <w:pPr>
        <w:pStyle w:val="BodyText"/>
        <w:ind w:left="426" w:hanging="426"/>
        <w:rPr>
          <w:rFonts w:ascii="Garamond" w:hAnsi="Garamond"/>
        </w:rPr>
      </w:pPr>
      <w:r>
        <w:rPr>
          <w:rFonts w:ascii="Garamond" w:hAnsi="Garamond"/>
        </w:rPr>
        <w:t>9</w:t>
      </w:r>
      <w:r w:rsidR="00F80534">
        <w:rPr>
          <w:rFonts w:ascii="Garamond" w:hAnsi="Garamond"/>
        </w:rPr>
        <w:t>.</w:t>
      </w:r>
      <w:r w:rsidR="00F80534">
        <w:rPr>
          <w:rFonts w:ascii="Garamond" w:hAnsi="Garamond"/>
        </w:rPr>
        <w:tab/>
        <w:t xml:space="preserve">Note that a salary increase for officials and managers of </w:t>
      </w:r>
      <w:r w:rsidR="0069699E">
        <w:rPr>
          <w:rFonts w:ascii="Garamond" w:hAnsi="Garamond"/>
        </w:rPr>
        <w:t>6.25</w:t>
      </w:r>
      <w:r w:rsidR="00F80534">
        <w:rPr>
          <w:rFonts w:ascii="Garamond" w:hAnsi="Garamond"/>
        </w:rPr>
        <w:t xml:space="preserve"> % has been budgeted in the 20</w:t>
      </w:r>
      <w:r w:rsidR="0069699E">
        <w:rPr>
          <w:rFonts w:ascii="Garamond" w:hAnsi="Garamond"/>
        </w:rPr>
        <w:t>20/21</w:t>
      </w:r>
      <w:r w:rsidR="00F80534">
        <w:rPr>
          <w:rFonts w:ascii="Garamond" w:hAnsi="Garamond"/>
        </w:rPr>
        <w:t xml:space="preserve"> budget year.</w:t>
      </w:r>
    </w:p>
    <w:p w:rsidR="006F1F8A" w:rsidRDefault="006F1F8A" w:rsidP="005720BB">
      <w:pPr>
        <w:pStyle w:val="BodyText"/>
        <w:rPr>
          <w:rFonts w:ascii="Garamond" w:hAnsi="Garamond"/>
        </w:rPr>
      </w:pPr>
    </w:p>
    <w:p w:rsidR="00C03389" w:rsidRDefault="005720BB" w:rsidP="005720BB">
      <w:pPr>
        <w:pStyle w:val="BodyText"/>
        <w:ind w:left="426" w:hanging="426"/>
        <w:rPr>
          <w:rFonts w:ascii="Garamond" w:hAnsi="Garamond"/>
        </w:rPr>
      </w:pPr>
      <w:r>
        <w:rPr>
          <w:rFonts w:ascii="Garamond" w:hAnsi="Garamond"/>
        </w:rPr>
        <w:t>10</w:t>
      </w:r>
      <w:r w:rsidR="00F80534">
        <w:rPr>
          <w:rFonts w:ascii="Garamond" w:hAnsi="Garamond"/>
        </w:rPr>
        <w:t>.</w:t>
      </w:r>
      <w:r w:rsidR="00F80534">
        <w:rPr>
          <w:rFonts w:ascii="Garamond" w:hAnsi="Garamond"/>
        </w:rPr>
        <w:tab/>
        <w:t>The 20</w:t>
      </w:r>
      <w:r w:rsidR="0069699E">
        <w:rPr>
          <w:rFonts w:ascii="Garamond" w:hAnsi="Garamond"/>
        </w:rPr>
        <w:t>20/21</w:t>
      </w:r>
      <w:r w:rsidR="00F80534">
        <w:rPr>
          <w:rFonts w:ascii="Garamond" w:hAnsi="Garamond"/>
        </w:rPr>
        <w:t xml:space="preserve"> </w:t>
      </w:r>
      <w:r w:rsidR="00AD0F7E">
        <w:rPr>
          <w:rFonts w:ascii="Garamond" w:hAnsi="Garamond"/>
        </w:rPr>
        <w:t xml:space="preserve">Final </w:t>
      </w:r>
      <w:r w:rsidR="00F80534">
        <w:rPr>
          <w:rFonts w:ascii="Garamond" w:hAnsi="Garamond"/>
        </w:rPr>
        <w:t xml:space="preserve">Budget and IDP be submitted to National and Provincial Treasury within </w:t>
      </w:r>
      <w:r w:rsidR="00F80534" w:rsidRPr="00713D47">
        <w:rPr>
          <w:rFonts w:ascii="Garamond" w:hAnsi="Garamond"/>
        </w:rPr>
        <w:t>10</w:t>
      </w:r>
      <w:r w:rsidR="00F80534">
        <w:rPr>
          <w:rFonts w:ascii="Garamond" w:hAnsi="Garamond"/>
        </w:rPr>
        <w:t xml:space="preserve"> working days from approval.</w:t>
      </w:r>
    </w:p>
    <w:p w:rsidR="00C03389" w:rsidRDefault="00C03389" w:rsidP="005720BB">
      <w:pPr>
        <w:jc w:val="both"/>
      </w:pPr>
      <w:r>
        <w:br w:type="page"/>
      </w:r>
    </w:p>
    <w:p w:rsidR="006D72F4" w:rsidRPr="005B6006" w:rsidRDefault="004C3EFD" w:rsidP="005720BB">
      <w:pPr>
        <w:pStyle w:val="Heading1"/>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bCs/>
          <w:sz w:val="24"/>
        </w:rPr>
      </w:pPr>
      <w:r>
        <w:rPr>
          <w:rFonts w:ascii="Garamond" w:hAnsi="Garamond"/>
          <w:b/>
          <w:bCs/>
          <w:sz w:val="24"/>
        </w:rPr>
        <w:lastRenderedPageBreak/>
        <w:t>20</w:t>
      </w:r>
      <w:r w:rsidR="0069699E">
        <w:rPr>
          <w:rFonts w:ascii="Garamond" w:hAnsi="Garamond"/>
          <w:b/>
          <w:bCs/>
          <w:sz w:val="24"/>
        </w:rPr>
        <w:t>20</w:t>
      </w:r>
      <w:r w:rsidR="009C1452">
        <w:rPr>
          <w:rFonts w:ascii="Garamond" w:hAnsi="Garamond"/>
          <w:b/>
          <w:bCs/>
          <w:sz w:val="24"/>
        </w:rPr>
        <w:t>/</w:t>
      </w:r>
      <w:r w:rsidR="0069699E">
        <w:rPr>
          <w:rFonts w:ascii="Garamond" w:hAnsi="Garamond"/>
          <w:b/>
          <w:bCs/>
          <w:sz w:val="24"/>
        </w:rPr>
        <w:t>21</w:t>
      </w:r>
      <w:r w:rsidR="00014A39">
        <w:rPr>
          <w:rFonts w:ascii="Garamond" w:hAnsi="Garamond"/>
          <w:b/>
          <w:bCs/>
          <w:sz w:val="24"/>
        </w:rPr>
        <w:t xml:space="preserve"> BUDGET – EXECUTIVE SUMMARY </w:t>
      </w:r>
    </w:p>
    <w:p w:rsidR="006C4D57" w:rsidRDefault="006C4D57" w:rsidP="005720BB">
      <w:pPr>
        <w:jc w:val="both"/>
        <w:rPr>
          <w:rFonts w:ascii="Garamond" w:hAnsi="Garamond"/>
        </w:rPr>
      </w:pPr>
    </w:p>
    <w:p w:rsidR="00F80534" w:rsidRPr="005B6006" w:rsidRDefault="00F80534" w:rsidP="005720BB">
      <w:pPr>
        <w:jc w:val="both"/>
        <w:rPr>
          <w:rFonts w:ascii="Garamond" w:hAnsi="Garamond"/>
        </w:rPr>
      </w:pPr>
      <w:r w:rsidRPr="005B6006">
        <w:rPr>
          <w:rFonts w:ascii="Garamond" w:hAnsi="Garamond"/>
        </w:rPr>
        <w:t xml:space="preserve">The Annual Budget was prepared in terms of National Treasury MFMA </w:t>
      </w:r>
      <w:r w:rsidRPr="00C714F4">
        <w:rPr>
          <w:rFonts w:ascii="Garamond" w:hAnsi="Garamond"/>
        </w:rPr>
        <w:t>Municipal Budget and Reporting Regulations</w:t>
      </w:r>
      <w:r w:rsidRPr="005B6006">
        <w:rPr>
          <w:rFonts w:ascii="Garamond" w:hAnsi="Garamond"/>
        </w:rPr>
        <w:t>.</w:t>
      </w:r>
      <w:r>
        <w:rPr>
          <w:rFonts w:ascii="Garamond" w:hAnsi="Garamond"/>
        </w:rPr>
        <w:t xml:space="preserve"> The growth parameters were calculated based on the average CPI and guidance of </w:t>
      </w:r>
      <w:r w:rsidR="007B2724">
        <w:rPr>
          <w:rFonts w:ascii="Garamond" w:hAnsi="Garamond"/>
        </w:rPr>
        <w:t xml:space="preserve">the MFMA Budget </w:t>
      </w:r>
      <w:r>
        <w:rPr>
          <w:rFonts w:ascii="Garamond" w:hAnsi="Garamond"/>
        </w:rPr>
        <w:t xml:space="preserve">Circular </w:t>
      </w:r>
      <w:r w:rsidR="00C64C6C">
        <w:rPr>
          <w:rFonts w:ascii="Garamond" w:hAnsi="Garamond"/>
        </w:rPr>
        <w:t>9</w:t>
      </w:r>
      <w:r w:rsidR="0069699E">
        <w:rPr>
          <w:rFonts w:ascii="Garamond" w:hAnsi="Garamond"/>
        </w:rPr>
        <w:t>9</w:t>
      </w:r>
      <w:r>
        <w:rPr>
          <w:rFonts w:ascii="Garamond" w:hAnsi="Garamond"/>
        </w:rPr>
        <w:t xml:space="preserve">, being </w:t>
      </w:r>
      <w:r w:rsidR="0069699E">
        <w:rPr>
          <w:rFonts w:ascii="Garamond" w:hAnsi="Garamond"/>
        </w:rPr>
        <w:t>4.5</w:t>
      </w:r>
      <w:r>
        <w:rPr>
          <w:rFonts w:ascii="Garamond" w:hAnsi="Garamond"/>
        </w:rPr>
        <w:t xml:space="preserve">% in </w:t>
      </w:r>
      <w:r w:rsidR="0069699E">
        <w:rPr>
          <w:rFonts w:ascii="Garamond" w:hAnsi="Garamond"/>
        </w:rPr>
        <w:t>2020/21</w:t>
      </w:r>
      <w:r>
        <w:rPr>
          <w:rFonts w:ascii="Garamond" w:hAnsi="Garamond"/>
        </w:rPr>
        <w:t xml:space="preserve">, </w:t>
      </w:r>
      <w:r w:rsidR="0069699E">
        <w:rPr>
          <w:rFonts w:ascii="Garamond" w:hAnsi="Garamond"/>
        </w:rPr>
        <w:t>4.6</w:t>
      </w:r>
      <w:r>
        <w:rPr>
          <w:rFonts w:ascii="Garamond" w:hAnsi="Garamond"/>
        </w:rPr>
        <w:t>% in 20</w:t>
      </w:r>
      <w:r w:rsidR="0069699E">
        <w:rPr>
          <w:rFonts w:ascii="Garamond" w:hAnsi="Garamond"/>
        </w:rPr>
        <w:t>21</w:t>
      </w:r>
      <w:r>
        <w:rPr>
          <w:rFonts w:ascii="Garamond" w:hAnsi="Garamond"/>
        </w:rPr>
        <w:t>/2</w:t>
      </w:r>
      <w:r w:rsidR="0069699E">
        <w:rPr>
          <w:rFonts w:ascii="Garamond" w:hAnsi="Garamond"/>
        </w:rPr>
        <w:t>2</w:t>
      </w:r>
      <w:r>
        <w:rPr>
          <w:rFonts w:ascii="Garamond" w:hAnsi="Garamond"/>
        </w:rPr>
        <w:t xml:space="preserve"> and </w:t>
      </w:r>
      <w:r w:rsidR="0069699E">
        <w:rPr>
          <w:rFonts w:ascii="Garamond" w:hAnsi="Garamond"/>
        </w:rPr>
        <w:t>4.6</w:t>
      </w:r>
      <w:r>
        <w:rPr>
          <w:rFonts w:ascii="Garamond" w:hAnsi="Garamond"/>
        </w:rPr>
        <w:t>% in 20</w:t>
      </w:r>
      <w:r w:rsidR="00C64C6C">
        <w:rPr>
          <w:rFonts w:ascii="Garamond" w:hAnsi="Garamond"/>
        </w:rPr>
        <w:t>2</w:t>
      </w:r>
      <w:r w:rsidR="0069699E">
        <w:rPr>
          <w:rFonts w:ascii="Garamond" w:hAnsi="Garamond"/>
        </w:rPr>
        <w:t>2</w:t>
      </w:r>
      <w:r>
        <w:rPr>
          <w:rFonts w:ascii="Garamond" w:hAnsi="Garamond"/>
        </w:rPr>
        <w:t>/</w:t>
      </w:r>
      <w:r w:rsidR="0069699E">
        <w:rPr>
          <w:rFonts w:ascii="Garamond" w:hAnsi="Garamond"/>
        </w:rPr>
        <w:t>23</w:t>
      </w:r>
      <w:r w:rsidRPr="005B6006">
        <w:rPr>
          <w:rFonts w:ascii="Garamond" w:hAnsi="Garamond"/>
        </w:rPr>
        <w:t xml:space="preserve">. </w:t>
      </w:r>
    </w:p>
    <w:p w:rsidR="00F80534" w:rsidRPr="005B6006" w:rsidRDefault="00F80534" w:rsidP="005720BB">
      <w:pPr>
        <w:jc w:val="both"/>
        <w:rPr>
          <w:rFonts w:ascii="Garamond" w:hAnsi="Garamond"/>
        </w:rPr>
      </w:pPr>
    </w:p>
    <w:p w:rsidR="006D72F4" w:rsidRPr="005B6006" w:rsidRDefault="00F80534" w:rsidP="005720BB">
      <w:pPr>
        <w:pStyle w:val="BodyText"/>
        <w:rPr>
          <w:rFonts w:ascii="Garamond" w:hAnsi="Garamond"/>
        </w:rPr>
      </w:pPr>
      <w:r w:rsidRPr="005B6006">
        <w:rPr>
          <w:rFonts w:ascii="Garamond" w:hAnsi="Garamond"/>
        </w:rPr>
        <w:t>The</w:t>
      </w:r>
      <w:r>
        <w:rPr>
          <w:rFonts w:ascii="Garamond" w:hAnsi="Garamond"/>
        </w:rPr>
        <w:t xml:space="preserve"> multi-</w:t>
      </w:r>
      <w:r w:rsidRPr="005B6006">
        <w:rPr>
          <w:rFonts w:ascii="Garamond" w:hAnsi="Garamond"/>
        </w:rPr>
        <w:t>year draft budget is presented to Council for approval.</w:t>
      </w:r>
      <w:r w:rsidR="006D72F4" w:rsidRPr="005B6006">
        <w:rPr>
          <w:rFonts w:ascii="Garamond" w:hAnsi="Garamond"/>
        </w:rPr>
        <w:t xml:space="preserve"> </w:t>
      </w:r>
    </w:p>
    <w:p w:rsidR="006D72F4" w:rsidRPr="005B6006" w:rsidRDefault="006D72F4" w:rsidP="005720BB">
      <w:pPr>
        <w:pStyle w:val="BodyText"/>
        <w:rPr>
          <w:rFonts w:ascii="Garamond" w:hAnsi="Garamond"/>
        </w:rPr>
      </w:pPr>
    </w:p>
    <w:p w:rsidR="008E1B48" w:rsidRPr="004B3A4E" w:rsidRDefault="008E1B48" w:rsidP="005720BB">
      <w:pPr>
        <w:jc w:val="both"/>
        <w:rPr>
          <w:rFonts w:ascii="Garamond" w:hAnsi="Garamond"/>
          <w:b/>
          <w:bCs/>
          <w:sz w:val="26"/>
          <w:szCs w:val="26"/>
          <w:u w:val="single"/>
        </w:rPr>
      </w:pPr>
      <w:r w:rsidRPr="004B3A4E">
        <w:rPr>
          <w:rFonts w:ascii="Garamond" w:hAnsi="Garamond"/>
          <w:b/>
          <w:bCs/>
          <w:sz w:val="26"/>
          <w:szCs w:val="26"/>
          <w:u w:val="single"/>
        </w:rPr>
        <w:t>REVENUE</w:t>
      </w:r>
    </w:p>
    <w:p w:rsidR="008E1B48" w:rsidRPr="005B6006" w:rsidRDefault="008E1B48" w:rsidP="005720BB">
      <w:pPr>
        <w:jc w:val="both"/>
        <w:rPr>
          <w:rFonts w:ascii="Garamond" w:hAnsi="Garamond"/>
          <w:b/>
          <w:bCs/>
        </w:rPr>
      </w:pPr>
    </w:p>
    <w:p w:rsidR="008E1B48" w:rsidRPr="005B6006" w:rsidRDefault="008E1B48" w:rsidP="005720BB">
      <w:pPr>
        <w:jc w:val="both"/>
        <w:rPr>
          <w:rFonts w:ascii="Garamond" w:hAnsi="Garamond"/>
          <w:b/>
          <w:bCs/>
        </w:rPr>
      </w:pPr>
      <w:r>
        <w:rPr>
          <w:rFonts w:ascii="Garamond" w:hAnsi="Garamond"/>
        </w:rPr>
        <w:t>Council’s main source of income is Government Grants.</w:t>
      </w:r>
    </w:p>
    <w:p w:rsidR="008E1B48" w:rsidRPr="005B6006" w:rsidRDefault="008E1B48" w:rsidP="005720BB">
      <w:pPr>
        <w:jc w:val="both"/>
        <w:rPr>
          <w:rFonts w:ascii="Garamond" w:hAnsi="Garamond"/>
          <w:b/>
          <w:bCs/>
        </w:rPr>
      </w:pPr>
    </w:p>
    <w:p w:rsidR="008E1B48" w:rsidRPr="005B6006" w:rsidRDefault="008E1B48" w:rsidP="005720BB">
      <w:pPr>
        <w:pStyle w:val="Heading2"/>
        <w:jc w:val="both"/>
        <w:rPr>
          <w:rFonts w:ascii="Garamond" w:hAnsi="Garamond"/>
          <w:sz w:val="24"/>
        </w:rPr>
      </w:pPr>
      <w:r w:rsidRPr="005B6006">
        <w:rPr>
          <w:rFonts w:ascii="Garamond" w:hAnsi="Garamond"/>
          <w:sz w:val="24"/>
        </w:rPr>
        <w:t>GRANT ALLOCATIONS – DIVISION OF REVENUE ACT (DORA)</w:t>
      </w:r>
    </w:p>
    <w:p w:rsidR="008E1B48" w:rsidRPr="005B6006" w:rsidRDefault="008E1B48" w:rsidP="005720BB">
      <w:pPr>
        <w:jc w:val="both"/>
        <w:rPr>
          <w:rFonts w:ascii="Garamond" w:hAnsi="Garamond"/>
        </w:rPr>
      </w:pPr>
    </w:p>
    <w:p w:rsidR="00F80534" w:rsidRDefault="00F80534" w:rsidP="005720BB">
      <w:pPr>
        <w:jc w:val="both"/>
        <w:rPr>
          <w:noProof/>
          <w:lang w:val="en-ZA" w:eastAsia="en-ZA"/>
        </w:rPr>
      </w:pPr>
      <w:r>
        <w:rPr>
          <w:rFonts w:ascii="Garamond" w:hAnsi="Garamond"/>
        </w:rPr>
        <w:t xml:space="preserve">In terms of the </w:t>
      </w:r>
      <w:r w:rsidR="00EF47F0">
        <w:rPr>
          <w:rFonts w:ascii="Garamond" w:hAnsi="Garamond"/>
        </w:rPr>
        <w:t>20</w:t>
      </w:r>
      <w:r w:rsidR="0069699E">
        <w:rPr>
          <w:rFonts w:ascii="Garamond" w:hAnsi="Garamond" w:cs="Arial"/>
        </w:rPr>
        <w:t>20/21</w:t>
      </w:r>
      <w:r>
        <w:rPr>
          <w:rFonts w:ascii="Garamond" w:hAnsi="Garamond" w:cs="Arial"/>
        </w:rPr>
        <w:t xml:space="preserve"> </w:t>
      </w:r>
      <w:r w:rsidRPr="005B6006">
        <w:rPr>
          <w:rFonts w:ascii="Garamond" w:hAnsi="Garamond"/>
        </w:rPr>
        <w:t xml:space="preserve">Division of Revenue </w:t>
      </w:r>
      <w:r w:rsidR="0069699E">
        <w:rPr>
          <w:rFonts w:ascii="Garamond" w:hAnsi="Garamond"/>
        </w:rPr>
        <w:t>Bill</w:t>
      </w:r>
      <w:r w:rsidRPr="005B6006">
        <w:rPr>
          <w:rFonts w:ascii="Garamond" w:hAnsi="Garamond"/>
        </w:rPr>
        <w:t xml:space="preserve">, the following allocations </w:t>
      </w:r>
      <w:r>
        <w:rPr>
          <w:rFonts w:ascii="Garamond" w:hAnsi="Garamond"/>
        </w:rPr>
        <w:t>are</w:t>
      </w:r>
      <w:r w:rsidRPr="005B6006">
        <w:rPr>
          <w:rFonts w:ascii="Garamond" w:hAnsi="Garamond"/>
        </w:rPr>
        <w:t xml:space="preserve"> made to </w:t>
      </w:r>
      <w:r w:rsidR="00C64C6C">
        <w:rPr>
          <w:rFonts w:ascii="Garamond" w:hAnsi="Garamond"/>
        </w:rPr>
        <w:t xml:space="preserve">Waterberg District Municipality </w:t>
      </w:r>
      <w:r w:rsidRPr="005B6006">
        <w:rPr>
          <w:rFonts w:ascii="Garamond" w:hAnsi="Garamond"/>
        </w:rPr>
        <w:t>Council:</w:t>
      </w:r>
    </w:p>
    <w:p w:rsidR="00300D5F" w:rsidRDefault="00300D5F" w:rsidP="005720BB">
      <w:pPr>
        <w:jc w:val="both"/>
        <w:rPr>
          <w:noProof/>
          <w:lang w:val="en-ZA" w:eastAsia="en-ZA"/>
        </w:rPr>
      </w:pPr>
    </w:p>
    <w:p w:rsidR="00300D5F" w:rsidRDefault="00300D5F" w:rsidP="005720BB">
      <w:pPr>
        <w:jc w:val="both"/>
        <w:rPr>
          <w:rFonts w:ascii="Garamond" w:hAnsi="Garamond"/>
        </w:rPr>
      </w:pPr>
      <w:r w:rsidRPr="00300D5F">
        <w:rPr>
          <w:noProof/>
          <w:lang w:val="en-ZA" w:eastAsia="en-ZA"/>
        </w:rPr>
        <w:drawing>
          <wp:inline distT="0" distB="0" distL="0" distR="0" wp14:anchorId="4FA32397" wp14:editId="4099372A">
            <wp:extent cx="6661150" cy="321012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3210120"/>
                    </a:xfrm>
                    <a:prstGeom prst="rect">
                      <a:avLst/>
                    </a:prstGeom>
                    <a:noFill/>
                    <a:ln>
                      <a:noFill/>
                    </a:ln>
                  </pic:spPr>
                </pic:pic>
              </a:graphicData>
            </a:graphic>
          </wp:inline>
        </w:drawing>
      </w:r>
    </w:p>
    <w:p w:rsidR="00F80534" w:rsidRPr="005B6006" w:rsidRDefault="00F80534" w:rsidP="005720BB">
      <w:pPr>
        <w:jc w:val="both"/>
        <w:rPr>
          <w:rFonts w:ascii="Garamond" w:hAnsi="Garamond"/>
          <w:b/>
          <w:bCs/>
        </w:rPr>
      </w:pPr>
      <w:r w:rsidRPr="005B6006">
        <w:rPr>
          <w:rFonts w:ascii="Garamond" w:hAnsi="Garamond"/>
        </w:rPr>
        <w:tab/>
      </w:r>
      <w:r w:rsidRPr="005B6006">
        <w:rPr>
          <w:rFonts w:ascii="Garamond" w:hAnsi="Garamond"/>
        </w:rPr>
        <w:tab/>
      </w:r>
      <w:r w:rsidRPr="005B6006">
        <w:rPr>
          <w:rFonts w:ascii="Garamond" w:hAnsi="Garamond"/>
        </w:rPr>
        <w:tab/>
      </w:r>
      <w:r w:rsidRPr="005B6006">
        <w:rPr>
          <w:rFonts w:ascii="Garamond" w:hAnsi="Garamond"/>
        </w:rPr>
        <w:tab/>
      </w:r>
      <w:r w:rsidRPr="005B6006">
        <w:rPr>
          <w:rFonts w:ascii="Garamond" w:hAnsi="Garamond"/>
        </w:rPr>
        <w:tab/>
      </w:r>
      <w:r>
        <w:rPr>
          <w:rFonts w:ascii="Garamond" w:hAnsi="Garamond"/>
        </w:rPr>
        <w:tab/>
      </w:r>
    </w:p>
    <w:p w:rsidR="00F80534" w:rsidRPr="005B6006" w:rsidRDefault="00F80534" w:rsidP="005720BB">
      <w:pPr>
        <w:jc w:val="both"/>
        <w:rPr>
          <w:rFonts w:ascii="Garamond" w:hAnsi="Garamond"/>
          <w:b/>
          <w:bCs/>
        </w:rPr>
      </w:pPr>
      <w:r w:rsidRPr="005B6006">
        <w:rPr>
          <w:rFonts w:ascii="Garamond" w:hAnsi="Garamond"/>
          <w:b/>
          <w:bCs/>
        </w:rPr>
        <w:t>INTEREST RECEIVED</w:t>
      </w:r>
    </w:p>
    <w:p w:rsidR="00F80534" w:rsidRPr="005B6006" w:rsidRDefault="00F80534" w:rsidP="005720BB">
      <w:pPr>
        <w:jc w:val="both"/>
        <w:rPr>
          <w:rFonts w:ascii="Garamond" w:hAnsi="Garamond"/>
        </w:rPr>
      </w:pPr>
    </w:p>
    <w:p w:rsidR="00F80534" w:rsidRPr="005B6006" w:rsidRDefault="00F80534" w:rsidP="005720BB">
      <w:pPr>
        <w:jc w:val="both"/>
        <w:rPr>
          <w:rFonts w:ascii="Garamond" w:hAnsi="Garamond"/>
        </w:rPr>
      </w:pPr>
      <w:r w:rsidRPr="005B6006">
        <w:rPr>
          <w:rFonts w:ascii="Garamond" w:hAnsi="Garamond"/>
        </w:rPr>
        <w:t>Interest received is income from external investments</w:t>
      </w:r>
      <w:r>
        <w:rPr>
          <w:rFonts w:ascii="Garamond" w:hAnsi="Garamond"/>
        </w:rPr>
        <w:t xml:space="preserve"> and interest on the current account. </w:t>
      </w:r>
      <w:r w:rsidR="00C64C6C">
        <w:rPr>
          <w:rFonts w:ascii="Garamond" w:hAnsi="Garamond"/>
        </w:rPr>
        <w:t>Based on the current reserves and prevailing investment rates, a p</w:t>
      </w:r>
      <w:r>
        <w:rPr>
          <w:rFonts w:ascii="Garamond" w:hAnsi="Garamond"/>
        </w:rPr>
        <w:t xml:space="preserve">rovision of R </w:t>
      </w:r>
      <w:r w:rsidR="006B75E7">
        <w:rPr>
          <w:rFonts w:ascii="Garamond" w:hAnsi="Garamond"/>
        </w:rPr>
        <w:t>8 799 744</w:t>
      </w:r>
      <w:r w:rsidRPr="005B6006">
        <w:rPr>
          <w:rFonts w:ascii="Garamond" w:hAnsi="Garamond"/>
        </w:rPr>
        <w:t xml:space="preserve"> </w:t>
      </w:r>
      <w:r w:rsidR="00C64C6C">
        <w:rPr>
          <w:rFonts w:ascii="Garamond" w:hAnsi="Garamond"/>
        </w:rPr>
        <w:t>is</w:t>
      </w:r>
      <w:r w:rsidRPr="005B6006">
        <w:rPr>
          <w:rFonts w:ascii="Garamond" w:hAnsi="Garamond"/>
        </w:rPr>
        <w:t xml:space="preserve"> made in this regard.</w:t>
      </w:r>
      <w:r>
        <w:rPr>
          <w:rFonts w:ascii="Garamond" w:hAnsi="Garamond"/>
        </w:rPr>
        <w:t xml:space="preserve"> </w:t>
      </w:r>
    </w:p>
    <w:p w:rsidR="00F80534" w:rsidRPr="005B6006" w:rsidRDefault="00F80534" w:rsidP="005720BB">
      <w:pPr>
        <w:jc w:val="both"/>
        <w:rPr>
          <w:rFonts w:ascii="Garamond" w:hAnsi="Garamond"/>
          <w:b/>
          <w:bCs/>
        </w:rPr>
      </w:pPr>
    </w:p>
    <w:p w:rsidR="00F80534" w:rsidRPr="005B6006" w:rsidRDefault="00F80534" w:rsidP="005720BB">
      <w:pPr>
        <w:jc w:val="both"/>
        <w:rPr>
          <w:rFonts w:ascii="Garamond" w:hAnsi="Garamond"/>
          <w:b/>
          <w:bCs/>
        </w:rPr>
      </w:pPr>
      <w:r w:rsidRPr="005B6006">
        <w:rPr>
          <w:rFonts w:ascii="Garamond" w:hAnsi="Garamond"/>
          <w:b/>
          <w:bCs/>
        </w:rPr>
        <w:t>ABATTOIR</w:t>
      </w:r>
    </w:p>
    <w:p w:rsidR="00F80534" w:rsidRPr="005B6006" w:rsidRDefault="00F80534" w:rsidP="005720BB">
      <w:pPr>
        <w:jc w:val="both"/>
        <w:rPr>
          <w:rFonts w:ascii="Garamond" w:hAnsi="Garamond"/>
        </w:rPr>
      </w:pPr>
    </w:p>
    <w:p w:rsidR="00F873C1" w:rsidRDefault="00F80534" w:rsidP="005720BB">
      <w:pPr>
        <w:pStyle w:val="BodyText"/>
        <w:rPr>
          <w:rFonts w:ascii="Garamond" w:hAnsi="Garamond"/>
        </w:rPr>
      </w:pPr>
      <w:r w:rsidRPr="005B6006">
        <w:rPr>
          <w:rFonts w:ascii="Garamond" w:hAnsi="Garamond"/>
        </w:rPr>
        <w:t>Council operates an Abattoir, which is a trading service.</w:t>
      </w:r>
      <w:r>
        <w:rPr>
          <w:rFonts w:ascii="Garamond" w:hAnsi="Garamond"/>
        </w:rPr>
        <w:t xml:space="preserve"> The trading service is supposed to break even, but is currently operating at a loss. The Abattoir has a budgeted operating loss of </w:t>
      </w:r>
      <w:r w:rsidR="001E5B9E">
        <w:rPr>
          <w:rFonts w:ascii="Garamond" w:hAnsi="Garamond"/>
        </w:rPr>
        <w:t xml:space="preserve">R </w:t>
      </w:r>
      <w:r w:rsidR="00300D5F">
        <w:rPr>
          <w:rFonts w:ascii="Garamond" w:hAnsi="Garamond"/>
        </w:rPr>
        <w:t>7 278 411</w:t>
      </w:r>
      <w:r w:rsidRPr="001E5B9E">
        <w:rPr>
          <w:rFonts w:ascii="Garamond" w:hAnsi="Garamond"/>
        </w:rPr>
        <w:t xml:space="preserve"> for </w:t>
      </w:r>
      <w:r w:rsidR="00EF47F0" w:rsidRPr="001E5B9E">
        <w:rPr>
          <w:rFonts w:ascii="Garamond" w:hAnsi="Garamond"/>
        </w:rPr>
        <w:t>20</w:t>
      </w:r>
      <w:r w:rsidR="006B75E7" w:rsidRPr="001E5B9E">
        <w:rPr>
          <w:rFonts w:ascii="Garamond" w:hAnsi="Garamond" w:cs="Arial"/>
        </w:rPr>
        <w:t>20</w:t>
      </w:r>
      <w:r w:rsidRPr="001E5B9E">
        <w:rPr>
          <w:rFonts w:ascii="Garamond" w:hAnsi="Garamond" w:cs="Arial"/>
        </w:rPr>
        <w:t>/</w:t>
      </w:r>
      <w:r w:rsidR="006B75E7" w:rsidRPr="001E5B9E">
        <w:rPr>
          <w:rFonts w:ascii="Garamond" w:hAnsi="Garamond" w:cs="Arial"/>
        </w:rPr>
        <w:t>21</w:t>
      </w:r>
      <w:r w:rsidRPr="001E5B9E">
        <w:rPr>
          <w:rFonts w:ascii="Garamond" w:hAnsi="Garamond" w:cs="Arial"/>
        </w:rPr>
        <w:t xml:space="preserve"> </w:t>
      </w:r>
      <w:r w:rsidRPr="001E5B9E">
        <w:rPr>
          <w:rFonts w:ascii="Garamond" w:hAnsi="Garamond"/>
        </w:rPr>
        <w:t xml:space="preserve">(R </w:t>
      </w:r>
      <w:r w:rsidR="001E5B9E">
        <w:rPr>
          <w:rFonts w:ascii="Garamond" w:hAnsi="Garamond"/>
        </w:rPr>
        <w:t>7 526 161</w:t>
      </w:r>
      <w:r w:rsidRPr="001E5B9E">
        <w:rPr>
          <w:rFonts w:ascii="Garamond" w:hAnsi="Garamond"/>
        </w:rPr>
        <w:t xml:space="preserve"> for </w:t>
      </w:r>
      <w:r w:rsidR="00EF47F0" w:rsidRPr="001E5B9E">
        <w:rPr>
          <w:rFonts w:ascii="Garamond" w:hAnsi="Garamond"/>
        </w:rPr>
        <w:t>20</w:t>
      </w:r>
      <w:r w:rsidRPr="001E5B9E">
        <w:rPr>
          <w:rFonts w:ascii="Garamond" w:hAnsi="Garamond"/>
        </w:rPr>
        <w:t>1</w:t>
      </w:r>
      <w:r w:rsidR="00C6364A">
        <w:rPr>
          <w:rFonts w:ascii="Garamond" w:hAnsi="Garamond"/>
        </w:rPr>
        <w:t>9/20</w:t>
      </w:r>
    </w:p>
    <w:p w:rsidR="00C6364A" w:rsidRDefault="00C6364A" w:rsidP="005720BB">
      <w:pPr>
        <w:pStyle w:val="BodyText"/>
        <w:rPr>
          <w:rFonts w:ascii="Garamond" w:hAnsi="Garamond"/>
        </w:rPr>
      </w:pPr>
    </w:p>
    <w:p w:rsidR="007A3E6E" w:rsidRDefault="00F873C1" w:rsidP="005720BB">
      <w:pPr>
        <w:jc w:val="both"/>
        <w:rPr>
          <w:rFonts w:ascii="Garamond" w:hAnsi="Garamond"/>
          <w:color w:val="000000"/>
          <w:lang w:eastAsia="en-GB"/>
        </w:rPr>
      </w:pPr>
      <w:r>
        <w:rPr>
          <w:rFonts w:ascii="Garamond" w:hAnsi="Garamond"/>
          <w:color w:val="000000"/>
          <w:lang w:eastAsia="en-GB"/>
        </w:rPr>
        <w:t xml:space="preserve">The tariff benchmarking exercise was conducted with the three private abattoirs that are operating within Waterberg Region being, </w:t>
      </w:r>
      <w:proofErr w:type="spellStart"/>
      <w:r>
        <w:rPr>
          <w:rFonts w:ascii="Garamond" w:hAnsi="Garamond"/>
          <w:color w:val="000000"/>
          <w:lang w:eastAsia="en-GB"/>
        </w:rPr>
        <w:t>Mookgophong</w:t>
      </w:r>
      <w:proofErr w:type="spellEnd"/>
      <w:r>
        <w:rPr>
          <w:rFonts w:ascii="Garamond" w:hAnsi="Garamond"/>
          <w:color w:val="000000"/>
          <w:lang w:eastAsia="en-GB"/>
        </w:rPr>
        <w:t xml:space="preserve">, </w:t>
      </w:r>
      <w:proofErr w:type="spellStart"/>
      <w:r>
        <w:rPr>
          <w:rFonts w:ascii="Garamond" w:hAnsi="Garamond"/>
          <w:color w:val="000000"/>
          <w:lang w:eastAsia="en-GB"/>
        </w:rPr>
        <w:t>Mokopane</w:t>
      </w:r>
      <w:proofErr w:type="spellEnd"/>
      <w:r>
        <w:rPr>
          <w:rFonts w:ascii="Garamond" w:hAnsi="Garamond"/>
          <w:color w:val="000000"/>
          <w:lang w:eastAsia="en-GB"/>
        </w:rPr>
        <w:t xml:space="preserve"> and </w:t>
      </w:r>
      <w:proofErr w:type="spellStart"/>
      <w:r>
        <w:rPr>
          <w:rFonts w:ascii="Garamond" w:hAnsi="Garamond"/>
          <w:color w:val="000000"/>
          <w:lang w:eastAsia="en-GB"/>
        </w:rPr>
        <w:t>Thabazimbi</w:t>
      </w:r>
      <w:proofErr w:type="spellEnd"/>
      <w:r>
        <w:rPr>
          <w:rFonts w:ascii="Garamond" w:hAnsi="Garamond"/>
          <w:color w:val="000000"/>
          <w:lang w:eastAsia="en-GB"/>
        </w:rPr>
        <w:t xml:space="preserve">. All these abattoirs slaughter their own livestock and they determine their own tarries charged on a daily basis. </w:t>
      </w:r>
      <w:proofErr w:type="spellStart"/>
      <w:r>
        <w:rPr>
          <w:rFonts w:ascii="Garamond" w:hAnsi="Garamond"/>
          <w:color w:val="000000"/>
          <w:lang w:eastAsia="en-GB"/>
        </w:rPr>
        <w:t>Mookgophong</w:t>
      </w:r>
      <w:proofErr w:type="spellEnd"/>
      <w:r>
        <w:rPr>
          <w:rFonts w:ascii="Garamond" w:hAnsi="Garamond"/>
          <w:color w:val="000000"/>
          <w:lang w:eastAsia="en-GB"/>
        </w:rPr>
        <w:t xml:space="preserve"> Abattoir</w:t>
      </w:r>
      <w:r w:rsidR="007A3E6E">
        <w:rPr>
          <w:rFonts w:ascii="Garamond" w:hAnsi="Garamond"/>
          <w:color w:val="000000"/>
          <w:lang w:eastAsia="en-GB"/>
        </w:rPr>
        <w:t>,</w:t>
      </w:r>
      <w:r>
        <w:rPr>
          <w:rFonts w:ascii="Garamond" w:hAnsi="Garamond"/>
          <w:color w:val="000000"/>
          <w:lang w:eastAsia="en-GB"/>
        </w:rPr>
        <w:t xml:space="preserve"> </w:t>
      </w:r>
      <w:proofErr w:type="spellStart"/>
      <w:r>
        <w:rPr>
          <w:rFonts w:ascii="Garamond" w:hAnsi="Garamond"/>
          <w:color w:val="000000"/>
          <w:lang w:eastAsia="en-GB"/>
        </w:rPr>
        <w:t>Waltkon</w:t>
      </w:r>
      <w:proofErr w:type="spellEnd"/>
      <w:r>
        <w:rPr>
          <w:rFonts w:ascii="Garamond" w:hAnsi="Garamond"/>
          <w:color w:val="000000"/>
          <w:lang w:eastAsia="en-GB"/>
        </w:rPr>
        <w:t xml:space="preserve"> is currently not slaughtering for private clients, however if they accommodate a private person. </w:t>
      </w:r>
      <w:proofErr w:type="spellStart"/>
      <w:r>
        <w:rPr>
          <w:rFonts w:ascii="Garamond" w:hAnsi="Garamond"/>
          <w:color w:val="000000"/>
          <w:lang w:eastAsia="en-GB"/>
        </w:rPr>
        <w:t>Thabazimbi</w:t>
      </w:r>
      <w:proofErr w:type="spellEnd"/>
      <w:r>
        <w:rPr>
          <w:rFonts w:ascii="Garamond" w:hAnsi="Garamond"/>
          <w:color w:val="000000"/>
          <w:lang w:eastAsia="en-GB"/>
        </w:rPr>
        <w:t xml:space="preserve"> Abattoir charge R560</w:t>
      </w:r>
      <w:r w:rsidR="007A3E6E">
        <w:rPr>
          <w:rFonts w:ascii="Garamond" w:hAnsi="Garamond"/>
          <w:color w:val="000000"/>
          <w:lang w:eastAsia="en-GB"/>
        </w:rPr>
        <w:t xml:space="preserve"> </w:t>
      </w:r>
      <w:r>
        <w:rPr>
          <w:rFonts w:ascii="Garamond" w:hAnsi="Garamond"/>
          <w:color w:val="000000"/>
          <w:lang w:eastAsia="en-GB"/>
        </w:rPr>
        <w:t>per cattle,</w:t>
      </w:r>
      <w:r w:rsidR="007A3E6E">
        <w:rPr>
          <w:rFonts w:ascii="Garamond" w:hAnsi="Garamond"/>
          <w:color w:val="000000"/>
          <w:lang w:eastAsia="en-GB"/>
        </w:rPr>
        <w:t xml:space="preserve"> whilst </w:t>
      </w:r>
      <w:r>
        <w:rPr>
          <w:rFonts w:ascii="Garamond" w:hAnsi="Garamond"/>
          <w:color w:val="000000"/>
          <w:lang w:eastAsia="en-GB"/>
        </w:rPr>
        <w:t>Pigs are</w:t>
      </w:r>
      <w:r w:rsidR="007A3E6E">
        <w:rPr>
          <w:rFonts w:ascii="Garamond" w:hAnsi="Garamond"/>
          <w:color w:val="000000"/>
          <w:lang w:eastAsia="en-GB"/>
        </w:rPr>
        <w:t xml:space="preserve"> slaughtered </w:t>
      </w:r>
      <w:r>
        <w:rPr>
          <w:rFonts w:ascii="Garamond" w:hAnsi="Garamond"/>
          <w:color w:val="000000"/>
          <w:lang w:eastAsia="en-GB"/>
        </w:rPr>
        <w:t xml:space="preserve">@R320.00 regardless of the weight and Sheep is charged R120.00. </w:t>
      </w:r>
    </w:p>
    <w:p w:rsidR="00BB0E95" w:rsidRDefault="00BB0E95" w:rsidP="005720BB">
      <w:pPr>
        <w:jc w:val="both"/>
        <w:rPr>
          <w:rFonts w:ascii="Garamond" w:hAnsi="Garamond"/>
          <w:color w:val="000000"/>
          <w:lang w:eastAsia="en-GB"/>
        </w:rPr>
      </w:pPr>
    </w:p>
    <w:p w:rsidR="00F873C1" w:rsidRPr="007A3E6E" w:rsidRDefault="00F873C1" w:rsidP="005720BB">
      <w:pPr>
        <w:jc w:val="both"/>
        <w:rPr>
          <w:rFonts w:ascii="Garamond" w:hAnsi="Garamond"/>
          <w:color w:val="000000"/>
          <w:lang w:eastAsia="en-GB"/>
        </w:rPr>
      </w:pPr>
      <w:r>
        <w:rPr>
          <w:rFonts w:ascii="Garamond" w:hAnsi="Garamond"/>
          <w:color w:val="000000"/>
          <w:lang w:eastAsia="en-GB"/>
        </w:rPr>
        <w:t>Mokopane Abattoir is also not slaughtering for private client</w:t>
      </w:r>
      <w:r w:rsidR="007A3E6E">
        <w:rPr>
          <w:rFonts w:ascii="Garamond" w:hAnsi="Garamond"/>
          <w:color w:val="000000"/>
          <w:lang w:eastAsia="en-GB"/>
        </w:rPr>
        <w:t>s.</w:t>
      </w:r>
      <w:r>
        <w:rPr>
          <w:rFonts w:ascii="Garamond" w:hAnsi="Garamond"/>
          <w:color w:val="000000"/>
          <w:lang w:eastAsia="en-GB"/>
        </w:rPr>
        <w:t xml:space="preserve"> </w:t>
      </w:r>
      <w:r w:rsidR="007A3E6E">
        <w:rPr>
          <w:rFonts w:ascii="Garamond" w:hAnsi="Garamond"/>
          <w:color w:val="000000"/>
          <w:lang w:eastAsia="en-GB"/>
        </w:rPr>
        <w:t>WDM</w:t>
      </w:r>
      <w:r>
        <w:rPr>
          <w:rFonts w:ascii="Garamond" w:hAnsi="Garamond"/>
          <w:color w:val="000000"/>
          <w:lang w:eastAsia="en-GB"/>
        </w:rPr>
        <w:t xml:space="preserve"> Abattoir</w:t>
      </w:r>
      <w:r w:rsidR="007A3E6E">
        <w:rPr>
          <w:rFonts w:ascii="Garamond" w:hAnsi="Garamond"/>
          <w:color w:val="000000"/>
          <w:lang w:eastAsia="en-GB"/>
        </w:rPr>
        <w:t xml:space="preserve"> tariffs are </w:t>
      </w:r>
      <w:r>
        <w:rPr>
          <w:rFonts w:ascii="Garamond" w:hAnsi="Garamond"/>
          <w:color w:val="000000"/>
          <w:lang w:eastAsia="en-GB"/>
        </w:rPr>
        <w:t xml:space="preserve">currently </w:t>
      </w:r>
      <w:r w:rsidR="007A3E6E">
        <w:rPr>
          <w:rFonts w:ascii="Garamond" w:hAnsi="Garamond"/>
          <w:color w:val="000000"/>
          <w:lang w:eastAsia="en-GB"/>
        </w:rPr>
        <w:t xml:space="preserve">below what the competitors are charging hence management proposal to increase the tariffs by 30%. </w:t>
      </w:r>
      <w:r>
        <w:rPr>
          <w:rFonts w:ascii="Garamond" w:hAnsi="Garamond"/>
          <w:color w:val="000000"/>
          <w:lang w:eastAsia="en-GB"/>
        </w:rPr>
        <w:t xml:space="preserve">The proposed new tariffs will be competitive against of all the private abattoirs in Waterberg District region. </w:t>
      </w:r>
    </w:p>
    <w:p w:rsidR="00F80534" w:rsidRPr="005B6006" w:rsidRDefault="00F80534" w:rsidP="005720BB">
      <w:pPr>
        <w:pStyle w:val="BodyText"/>
        <w:rPr>
          <w:rFonts w:ascii="Garamond" w:hAnsi="Garamond"/>
        </w:rPr>
      </w:pPr>
    </w:p>
    <w:p w:rsidR="00F80534" w:rsidRPr="005B6006" w:rsidRDefault="00A961C2" w:rsidP="005720BB">
      <w:pPr>
        <w:pStyle w:val="BodyText"/>
        <w:rPr>
          <w:rFonts w:ascii="Garamond" w:hAnsi="Garamond"/>
        </w:rPr>
      </w:pPr>
      <w:r>
        <w:rPr>
          <w:rFonts w:ascii="Garamond" w:hAnsi="Garamond"/>
        </w:rPr>
        <w:t xml:space="preserve">A </w:t>
      </w:r>
      <w:r w:rsidR="007A3E6E">
        <w:rPr>
          <w:rFonts w:ascii="Garamond" w:hAnsi="Garamond"/>
        </w:rPr>
        <w:t>30</w:t>
      </w:r>
      <w:r>
        <w:rPr>
          <w:rFonts w:ascii="Garamond" w:hAnsi="Garamond"/>
        </w:rPr>
        <w:t>%</w:t>
      </w:r>
      <w:r w:rsidR="00F80534" w:rsidRPr="005B6006">
        <w:rPr>
          <w:rFonts w:ascii="Garamond" w:hAnsi="Garamond"/>
        </w:rPr>
        <w:t xml:space="preserve"> tariff increase </w:t>
      </w:r>
      <w:r w:rsidR="00F80534">
        <w:rPr>
          <w:rFonts w:ascii="Garamond" w:hAnsi="Garamond"/>
        </w:rPr>
        <w:t xml:space="preserve">is proposed at the abattoir. </w:t>
      </w:r>
      <w:r w:rsidR="00F80534" w:rsidRPr="005B6006">
        <w:rPr>
          <w:rFonts w:ascii="Garamond" w:hAnsi="Garamond"/>
        </w:rPr>
        <w:t xml:space="preserve">The tariffs are attached per </w:t>
      </w:r>
      <w:r w:rsidR="00F80534" w:rsidRPr="00C64C6C">
        <w:rPr>
          <w:rFonts w:ascii="Garamond" w:hAnsi="Garamond"/>
          <w:b/>
        </w:rPr>
        <w:t>Annexure 1</w:t>
      </w:r>
      <w:r w:rsidR="00F80534" w:rsidRPr="005B6006">
        <w:rPr>
          <w:rFonts w:ascii="Garamond" w:hAnsi="Garamond"/>
        </w:rPr>
        <w:t>.</w:t>
      </w:r>
    </w:p>
    <w:p w:rsidR="00F80534" w:rsidRDefault="00F80534" w:rsidP="005720BB">
      <w:pPr>
        <w:pStyle w:val="BodyText"/>
        <w:rPr>
          <w:rFonts w:ascii="Garamond" w:hAnsi="Garamond"/>
        </w:rPr>
      </w:pPr>
    </w:p>
    <w:p w:rsidR="00F80534" w:rsidRDefault="00F80534" w:rsidP="005720BB">
      <w:pPr>
        <w:pStyle w:val="BodyText"/>
        <w:rPr>
          <w:rFonts w:ascii="Garamond" w:hAnsi="Garamond"/>
        </w:rPr>
      </w:pPr>
      <w:r w:rsidRPr="005B6006">
        <w:rPr>
          <w:rFonts w:ascii="Garamond" w:hAnsi="Garamond"/>
        </w:rPr>
        <w:t xml:space="preserve">An amount of R </w:t>
      </w:r>
      <w:r w:rsidR="0007523D">
        <w:rPr>
          <w:rFonts w:ascii="Garamond" w:hAnsi="Garamond"/>
        </w:rPr>
        <w:t xml:space="preserve">864 970 </w:t>
      </w:r>
      <w:r w:rsidR="006B75E7" w:rsidRPr="005B6006">
        <w:rPr>
          <w:rFonts w:ascii="Garamond" w:hAnsi="Garamond"/>
        </w:rPr>
        <w:t>is</w:t>
      </w:r>
      <w:r w:rsidRPr="005B6006">
        <w:rPr>
          <w:rFonts w:ascii="Garamond" w:hAnsi="Garamond"/>
        </w:rPr>
        <w:t xml:space="preserve"> provided for income from the abattoir</w:t>
      </w:r>
      <w:r>
        <w:rPr>
          <w:rFonts w:ascii="Garamond" w:hAnsi="Garamond"/>
        </w:rPr>
        <w:t xml:space="preserve"> disclosed as service charges on the A1 schedule</w:t>
      </w:r>
      <w:r w:rsidRPr="005B6006">
        <w:rPr>
          <w:rFonts w:ascii="Garamond" w:hAnsi="Garamond"/>
        </w:rPr>
        <w:t xml:space="preserve">. </w:t>
      </w:r>
    </w:p>
    <w:p w:rsidR="00F80534" w:rsidRDefault="00F80534" w:rsidP="005720BB">
      <w:pPr>
        <w:pStyle w:val="BodyText"/>
        <w:rPr>
          <w:rFonts w:ascii="Garamond" w:hAnsi="Garamond"/>
        </w:rPr>
      </w:pPr>
    </w:p>
    <w:p w:rsidR="00F80534" w:rsidRPr="005B6006" w:rsidRDefault="00F80534" w:rsidP="005720BB">
      <w:pPr>
        <w:pStyle w:val="BodyText"/>
        <w:rPr>
          <w:rFonts w:ascii="Garamond" w:hAnsi="Garamond"/>
          <w:b/>
        </w:rPr>
      </w:pPr>
      <w:r w:rsidRPr="005B6006">
        <w:rPr>
          <w:rFonts w:ascii="Garamond" w:hAnsi="Garamond"/>
          <w:b/>
        </w:rPr>
        <w:t>OTHER INCOME</w:t>
      </w:r>
    </w:p>
    <w:p w:rsidR="00F80534" w:rsidRPr="005B6006" w:rsidRDefault="00F80534" w:rsidP="005720BB">
      <w:pPr>
        <w:pStyle w:val="BodyText"/>
        <w:rPr>
          <w:rFonts w:ascii="Garamond" w:hAnsi="Garamond"/>
        </w:rPr>
      </w:pPr>
    </w:p>
    <w:p w:rsidR="00F80534" w:rsidRDefault="00F80534" w:rsidP="005720BB">
      <w:pPr>
        <w:jc w:val="both"/>
        <w:rPr>
          <w:rFonts w:ascii="Garamond" w:hAnsi="Garamond"/>
        </w:rPr>
      </w:pPr>
      <w:r w:rsidRPr="005B6006">
        <w:rPr>
          <w:rFonts w:ascii="Garamond" w:hAnsi="Garamond"/>
        </w:rPr>
        <w:t>Other i</w:t>
      </w:r>
      <w:r>
        <w:rPr>
          <w:rFonts w:ascii="Garamond" w:hAnsi="Garamond"/>
        </w:rPr>
        <w:t>ncome refers to sundry income and</w:t>
      </w:r>
      <w:r w:rsidRPr="005B6006">
        <w:rPr>
          <w:rFonts w:ascii="Garamond" w:hAnsi="Garamond"/>
        </w:rPr>
        <w:t xml:space="preserve"> recove</w:t>
      </w:r>
      <w:r>
        <w:rPr>
          <w:rFonts w:ascii="Garamond" w:hAnsi="Garamond"/>
        </w:rPr>
        <w:t>ry of tender document costs to a total</w:t>
      </w:r>
      <w:r w:rsidRPr="005B6006">
        <w:rPr>
          <w:rFonts w:ascii="Garamond" w:hAnsi="Garamond"/>
        </w:rPr>
        <w:t xml:space="preserve"> </w:t>
      </w:r>
      <w:r>
        <w:rPr>
          <w:rFonts w:ascii="Garamond" w:hAnsi="Garamond"/>
        </w:rPr>
        <w:t xml:space="preserve">budgeted </w:t>
      </w:r>
      <w:r w:rsidRPr="005B6006">
        <w:rPr>
          <w:rFonts w:ascii="Garamond" w:hAnsi="Garamond"/>
        </w:rPr>
        <w:t xml:space="preserve">amount of </w:t>
      </w:r>
      <w:r>
        <w:rPr>
          <w:rFonts w:ascii="Garamond" w:hAnsi="Garamond"/>
        </w:rPr>
        <w:t>R 3</w:t>
      </w:r>
      <w:r w:rsidR="005F4234">
        <w:rPr>
          <w:rFonts w:ascii="Garamond" w:hAnsi="Garamond"/>
        </w:rPr>
        <w:t>5</w:t>
      </w:r>
      <w:r w:rsidR="006B75E7">
        <w:rPr>
          <w:rFonts w:ascii="Garamond" w:hAnsi="Garamond"/>
        </w:rPr>
        <w:t> 665</w:t>
      </w:r>
      <w:r>
        <w:rPr>
          <w:rFonts w:ascii="Garamond" w:hAnsi="Garamond"/>
        </w:rPr>
        <w:t>.</w:t>
      </w:r>
    </w:p>
    <w:p w:rsidR="006B75E7" w:rsidRDefault="006B75E7" w:rsidP="005720BB">
      <w:pPr>
        <w:jc w:val="both"/>
        <w:rPr>
          <w:rFonts w:ascii="Garamond" w:hAnsi="Garamond"/>
        </w:rPr>
      </w:pPr>
    </w:p>
    <w:p w:rsidR="006B75E7" w:rsidRPr="005B6006" w:rsidRDefault="006B75E7" w:rsidP="005720BB">
      <w:pPr>
        <w:pStyle w:val="BodyText"/>
        <w:rPr>
          <w:rFonts w:ascii="Garamond" w:hAnsi="Garamond"/>
          <w:b/>
        </w:rPr>
      </w:pPr>
      <w:r>
        <w:rPr>
          <w:rFonts w:ascii="Garamond" w:hAnsi="Garamond"/>
          <w:b/>
        </w:rPr>
        <w:t>AIR QUALITY LICENCING</w:t>
      </w:r>
    </w:p>
    <w:p w:rsidR="006B75E7" w:rsidRDefault="006B75E7" w:rsidP="005720BB">
      <w:pPr>
        <w:jc w:val="both"/>
        <w:rPr>
          <w:rFonts w:ascii="Garamond" w:hAnsi="Garamond"/>
        </w:rPr>
      </w:pPr>
    </w:p>
    <w:p w:rsidR="006B75E7" w:rsidRDefault="006B75E7" w:rsidP="005720BB">
      <w:pPr>
        <w:jc w:val="both"/>
        <w:rPr>
          <w:rFonts w:ascii="Garamond" w:hAnsi="Garamond"/>
        </w:rPr>
      </w:pPr>
      <w:r>
        <w:rPr>
          <w:rFonts w:ascii="Garamond" w:hAnsi="Garamond"/>
        </w:rPr>
        <w:t>Provision is made for the air quality licencing fee that will be levied by the Environmental Health Department in line with National Environmental Management Air Quality Act 39 of 2004. The atmospheric emission licence processing fee us regulated and gazet</w:t>
      </w:r>
      <w:r w:rsidR="00C4267C">
        <w:rPr>
          <w:rFonts w:ascii="Garamond" w:hAnsi="Garamond"/>
        </w:rPr>
        <w:t xml:space="preserve">ted by the Minister </w:t>
      </w:r>
      <w:r w:rsidR="00F82A44">
        <w:rPr>
          <w:rFonts w:ascii="Garamond" w:hAnsi="Garamond"/>
        </w:rPr>
        <w:t>of Environmental</w:t>
      </w:r>
      <w:r>
        <w:rPr>
          <w:rFonts w:ascii="Garamond" w:hAnsi="Garamond"/>
        </w:rPr>
        <w:t xml:space="preserve"> Affairs. </w:t>
      </w:r>
    </w:p>
    <w:p w:rsidR="006B75E7" w:rsidRDefault="006B75E7" w:rsidP="005720BB">
      <w:pPr>
        <w:jc w:val="both"/>
        <w:rPr>
          <w:rFonts w:ascii="Garamond" w:hAnsi="Garamond"/>
        </w:rPr>
      </w:pPr>
    </w:p>
    <w:p w:rsidR="00B46395" w:rsidRDefault="006B75E7" w:rsidP="005720BB">
      <w:pPr>
        <w:pStyle w:val="BodyText"/>
        <w:rPr>
          <w:rFonts w:ascii="Garamond" w:hAnsi="Garamond"/>
        </w:rPr>
      </w:pPr>
      <w:r w:rsidRPr="005B6006">
        <w:rPr>
          <w:rFonts w:ascii="Garamond" w:hAnsi="Garamond"/>
        </w:rPr>
        <w:t xml:space="preserve">An amount of R </w:t>
      </w:r>
      <w:r>
        <w:rPr>
          <w:rFonts w:ascii="Garamond" w:hAnsi="Garamond"/>
        </w:rPr>
        <w:t xml:space="preserve">165 000 </w:t>
      </w:r>
      <w:r w:rsidRPr="005B6006">
        <w:rPr>
          <w:rFonts w:ascii="Garamond" w:hAnsi="Garamond"/>
        </w:rPr>
        <w:t xml:space="preserve">is provided for income from the </w:t>
      </w:r>
      <w:r>
        <w:rPr>
          <w:rFonts w:ascii="Garamond" w:hAnsi="Garamond"/>
        </w:rPr>
        <w:t xml:space="preserve">air </w:t>
      </w:r>
      <w:r w:rsidR="00703CEA">
        <w:rPr>
          <w:rFonts w:ascii="Garamond" w:hAnsi="Garamond"/>
        </w:rPr>
        <w:t>emission licence review disclosed</w:t>
      </w:r>
      <w:r>
        <w:rPr>
          <w:rFonts w:ascii="Garamond" w:hAnsi="Garamond"/>
        </w:rPr>
        <w:t xml:space="preserve"> as </w:t>
      </w:r>
      <w:r w:rsidR="00703CEA">
        <w:rPr>
          <w:rFonts w:ascii="Garamond" w:hAnsi="Garamond"/>
        </w:rPr>
        <w:t>other income</w:t>
      </w:r>
      <w:r>
        <w:rPr>
          <w:rFonts w:ascii="Garamond" w:hAnsi="Garamond"/>
        </w:rPr>
        <w:t xml:space="preserve"> on the A1 schedule</w:t>
      </w:r>
      <w:r w:rsidRPr="005B6006">
        <w:rPr>
          <w:rFonts w:ascii="Garamond" w:hAnsi="Garamond"/>
        </w:rPr>
        <w:t xml:space="preserve">. </w:t>
      </w:r>
    </w:p>
    <w:p w:rsidR="005F4234" w:rsidRDefault="005F4234" w:rsidP="005720BB">
      <w:pPr>
        <w:jc w:val="both"/>
        <w:rPr>
          <w:rFonts w:ascii="Garamond" w:hAnsi="Garamond"/>
        </w:rPr>
      </w:pPr>
    </w:p>
    <w:p w:rsidR="00734DDE" w:rsidRDefault="00ED4AB4" w:rsidP="005720BB">
      <w:pPr>
        <w:jc w:val="both"/>
        <w:rPr>
          <w:rFonts w:ascii="Garamond" w:hAnsi="Garamond"/>
        </w:rPr>
      </w:pPr>
      <w:r>
        <w:rPr>
          <w:rFonts w:ascii="Garamond" w:hAnsi="Garamond"/>
        </w:rPr>
        <w:t xml:space="preserve">The proposed increase on </w:t>
      </w:r>
      <w:r w:rsidR="00F80534" w:rsidRPr="005B6006">
        <w:rPr>
          <w:rFonts w:ascii="Garamond" w:hAnsi="Garamond"/>
        </w:rPr>
        <w:t>Fire Fighting tariff</w:t>
      </w:r>
      <w:r w:rsidR="00F80534">
        <w:rPr>
          <w:rFonts w:ascii="Garamond" w:hAnsi="Garamond"/>
        </w:rPr>
        <w:t>s</w:t>
      </w:r>
      <w:r w:rsidR="00F80534" w:rsidRPr="005B6006">
        <w:rPr>
          <w:rFonts w:ascii="Garamond" w:hAnsi="Garamond"/>
        </w:rPr>
        <w:t xml:space="preserve"> </w:t>
      </w:r>
      <w:r>
        <w:rPr>
          <w:rFonts w:ascii="Garamond" w:hAnsi="Garamond"/>
        </w:rPr>
        <w:t xml:space="preserve">(See attached </w:t>
      </w:r>
      <w:r w:rsidRPr="00734DDE">
        <w:rPr>
          <w:rFonts w:ascii="Garamond" w:hAnsi="Garamond"/>
          <w:b/>
        </w:rPr>
        <w:t>Annexure 2</w:t>
      </w:r>
      <w:r>
        <w:rPr>
          <w:rFonts w:ascii="Garamond" w:hAnsi="Garamond"/>
          <w:b/>
        </w:rPr>
        <w:t xml:space="preserve">) </w:t>
      </w:r>
      <w:r w:rsidR="00F80534">
        <w:rPr>
          <w:rFonts w:ascii="Garamond" w:hAnsi="Garamond"/>
        </w:rPr>
        <w:t>for</w:t>
      </w:r>
      <w:r w:rsidR="00734DDE">
        <w:rPr>
          <w:rFonts w:ascii="Garamond" w:hAnsi="Garamond"/>
        </w:rPr>
        <w:t xml:space="preserve"> </w:t>
      </w:r>
      <w:r w:rsidR="00EF47F0">
        <w:rPr>
          <w:rFonts w:ascii="Garamond" w:hAnsi="Garamond"/>
        </w:rPr>
        <w:t>20</w:t>
      </w:r>
      <w:r>
        <w:rPr>
          <w:rFonts w:ascii="Garamond" w:hAnsi="Garamond" w:cs="Arial"/>
        </w:rPr>
        <w:t>20</w:t>
      </w:r>
      <w:r w:rsidR="00F80534">
        <w:rPr>
          <w:rFonts w:ascii="Garamond" w:hAnsi="Garamond" w:cs="Arial"/>
        </w:rPr>
        <w:t>/</w:t>
      </w:r>
      <w:r>
        <w:rPr>
          <w:rFonts w:ascii="Garamond" w:hAnsi="Garamond" w:cs="Arial"/>
        </w:rPr>
        <w:t>21</w:t>
      </w:r>
      <w:r w:rsidR="00F80534">
        <w:rPr>
          <w:rFonts w:ascii="Garamond" w:hAnsi="Garamond" w:cs="Arial"/>
        </w:rPr>
        <w:t xml:space="preserve"> </w:t>
      </w:r>
      <w:r>
        <w:rPr>
          <w:rFonts w:ascii="Garamond" w:hAnsi="Garamond" w:cs="Arial"/>
        </w:rPr>
        <w:t xml:space="preserve">is </w:t>
      </w:r>
      <w:r w:rsidR="003A7240">
        <w:rPr>
          <w:rFonts w:ascii="Garamond" w:hAnsi="Garamond" w:cs="Arial"/>
        </w:rPr>
        <w:t>30</w:t>
      </w:r>
      <w:r>
        <w:rPr>
          <w:rFonts w:ascii="Garamond" w:hAnsi="Garamond" w:cs="Arial"/>
        </w:rPr>
        <w:t>% increase</w:t>
      </w:r>
      <w:r w:rsidR="00F80534">
        <w:rPr>
          <w:rFonts w:ascii="Garamond" w:hAnsi="Garamond"/>
        </w:rPr>
        <w:t>.</w:t>
      </w:r>
      <w:r w:rsidR="00F80534" w:rsidRPr="00DA0C0E">
        <w:rPr>
          <w:rFonts w:ascii="Garamond" w:hAnsi="Garamond"/>
        </w:rPr>
        <w:t xml:space="preserve"> </w:t>
      </w:r>
      <w:r>
        <w:rPr>
          <w:rFonts w:ascii="Garamond" w:hAnsi="Garamond"/>
        </w:rPr>
        <w:t>The draft tariffs includes the transport permits for dangerous goods transportation as well site inspection</w:t>
      </w:r>
      <w:r w:rsidR="007F6A33">
        <w:rPr>
          <w:rFonts w:ascii="Garamond" w:hAnsi="Garamond"/>
        </w:rPr>
        <w:t>s fee</w:t>
      </w:r>
      <w:r>
        <w:rPr>
          <w:rFonts w:ascii="Garamond" w:hAnsi="Garamond"/>
        </w:rPr>
        <w:t xml:space="preserve"> for building plans</w:t>
      </w:r>
      <w:r w:rsidR="008918D2">
        <w:rPr>
          <w:rFonts w:ascii="Garamond" w:hAnsi="Garamond"/>
        </w:rPr>
        <w:t xml:space="preserve"> (fire protection plan).</w:t>
      </w:r>
      <w:r>
        <w:rPr>
          <w:rFonts w:ascii="Garamond" w:hAnsi="Garamond"/>
        </w:rPr>
        <w:t xml:space="preserve"> </w:t>
      </w:r>
      <w:proofErr w:type="spellStart"/>
      <w:r w:rsidR="00B46395">
        <w:rPr>
          <w:rFonts w:ascii="Garamond" w:hAnsi="Garamond"/>
        </w:rPr>
        <w:t>Mogalakwena</w:t>
      </w:r>
      <w:proofErr w:type="spellEnd"/>
      <w:r w:rsidR="00F80534" w:rsidRPr="00345CF8">
        <w:rPr>
          <w:rFonts w:ascii="Garamond" w:hAnsi="Garamond"/>
        </w:rPr>
        <w:t xml:space="preserve"> local municipalit</w:t>
      </w:r>
      <w:r w:rsidR="00B46395">
        <w:rPr>
          <w:rFonts w:ascii="Garamond" w:hAnsi="Garamond"/>
        </w:rPr>
        <w:t>y</w:t>
      </w:r>
      <w:r w:rsidR="00734DDE">
        <w:rPr>
          <w:rFonts w:ascii="Garamond" w:hAnsi="Garamond"/>
        </w:rPr>
        <w:t xml:space="preserve"> </w:t>
      </w:r>
      <w:r w:rsidR="00B46395">
        <w:rPr>
          <w:rFonts w:ascii="Garamond" w:hAnsi="Garamond"/>
        </w:rPr>
        <w:t xml:space="preserve">which is </w:t>
      </w:r>
      <w:r w:rsidR="00734DDE">
        <w:rPr>
          <w:rFonts w:ascii="Garamond" w:hAnsi="Garamond"/>
        </w:rPr>
        <w:t>providing the service</w:t>
      </w:r>
      <w:r w:rsidR="00F80534" w:rsidRPr="00345CF8">
        <w:rPr>
          <w:rFonts w:ascii="Garamond" w:hAnsi="Garamond"/>
        </w:rPr>
        <w:t xml:space="preserve"> </w:t>
      </w:r>
      <w:r w:rsidR="00B46395">
        <w:rPr>
          <w:rFonts w:ascii="Garamond" w:hAnsi="Garamond"/>
        </w:rPr>
        <w:t xml:space="preserve">on behalf of WDM </w:t>
      </w:r>
      <w:r w:rsidR="00F80534">
        <w:rPr>
          <w:rFonts w:ascii="Garamond" w:hAnsi="Garamond"/>
        </w:rPr>
        <w:t xml:space="preserve">must </w:t>
      </w:r>
      <w:r w:rsidR="00F80534" w:rsidRPr="00345CF8">
        <w:rPr>
          <w:rFonts w:ascii="Garamond" w:hAnsi="Garamond"/>
        </w:rPr>
        <w:t xml:space="preserve">be encouraged to </w:t>
      </w:r>
      <w:r w:rsidR="00F80534">
        <w:rPr>
          <w:rFonts w:ascii="Garamond" w:hAnsi="Garamond"/>
        </w:rPr>
        <w:t>i</w:t>
      </w:r>
      <w:r w:rsidR="00F80534" w:rsidRPr="00345CF8">
        <w:rPr>
          <w:rFonts w:ascii="Garamond" w:hAnsi="Garamond"/>
        </w:rPr>
        <w:t>mplement these particular Tariffs for the purposes of cost recovery</w:t>
      </w:r>
      <w:r w:rsidR="00F80534">
        <w:rPr>
          <w:rFonts w:ascii="Garamond" w:hAnsi="Garamond"/>
        </w:rPr>
        <w:t xml:space="preserve">. </w:t>
      </w:r>
    </w:p>
    <w:p w:rsidR="00734DDE" w:rsidRDefault="00734DDE" w:rsidP="005720BB">
      <w:pPr>
        <w:jc w:val="both"/>
        <w:rPr>
          <w:rFonts w:ascii="Garamond" w:hAnsi="Garamond"/>
        </w:rPr>
      </w:pPr>
    </w:p>
    <w:p w:rsidR="00F80534" w:rsidRDefault="00F80534" w:rsidP="005720BB">
      <w:pPr>
        <w:jc w:val="both"/>
        <w:rPr>
          <w:rFonts w:ascii="Garamond" w:hAnsi="Garamond"/>
        </w:rPr>
      </w:pPr>
      <w:r>
        <w:rPr>
          <w:rFonts w:ascii="Garamond" w:hAnsi="Garamond"/>
        </w:rPr>
        <w:t>No fire</w:t>
      </w:r>
      <w:r w:rsidR="00734DDE">
        <w:rPr>
          <w:rFonts w:ascii="Garamond" w:hAnsi="Garamond"/>
        </w:rPr>
        <w:t>-</w:t>
      </w:r>
      <w:r>
        <w:rPr>
          <w:rFonts w:ascii="Garamond" w:hAnsi="Garamond"/>
        </w:rPr>
        <w:t>fighting income has been budgeted for due to the trend of the past years where very little to no fire</w:t>
      </w:r>
      <w:r w:rsidR="00734DDE">
        <w:rPr>
          <w:rFonts w:ascii="Garamond" w:hAnsi="Garamond"/>
        </w:rPr>
        <w:t>-</w:t>
      </w:r>
      <w:r>
        <w:rPr>
          <w:rFonts w:ascii="Garamond" w:hAnsi="Garamond"/>
        </w:rPr>
        <w:t>fighting income was transferred to WDM, thus leading to the conclusion that any income budget for t</w:t>
      </w:r>
      <w:r w:rsidR="00ED4AB4">
        <w:rPr>
          <w:rFonts w:ascii="Garamond" w:hAnsi="Garamond"/>
        </w:rPr>
        <w:t>his purpose will be unrealistic.</w:t>
      </w:r>
    </w:p>
    <w:p w:rsidR="00F80534" w:rsidRDefault="00F80534" w:rsidP="005720BB">
      <w:pPr>
        <w:jc w:val="both"/>
        <w:rPr>
          <w:rFonts w:ascii="Garamond" w:hAnsi="Garamond"/>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2"/>
      </w:tblGrid>
      <w:tr w:rsidR="008E1B48" w:rsidRPr="007B5709" w:rsidTr="00980B28">
        <w:tc>
          <w:tcPr>
            <w:tcW w:w="5000" w:type="pct"/>
            <w:shd w:val="clear" w:color="auto" w:fill="auto"/>
          </w:tcPr>
          <w:p w:rsidR="008E1B48" w:rsidRPr="007B5709" w:rsidRDefault="008E1B48" w:rsidP="005720BB">
            <w:pPr>
              <w:pStyle w:val="BodyText"/>
              <w:rPr>
                <w:rFonts w:ascii="Garamond" w:hAnsi="Garamond"/>
                <w:b/>
                <w:bCs/>
              </w:rPr>
            </w:pPr>
          </w:p>
          <w:p w:rsidR="008E1B48" w:rsidRPr="007B5709" w:rsidRDefault="00EF47F0" w:rsidP="005720BB">
            <w:pPr>
              <w:pStyle w:val="BodyText"/>
              <w:rPr>
                <w:rFonts w:ascii="Garamond" w:hAnsi="Garamond"/>
                <w:b/>
                <w:bCs/>
              </w:rPr>
            </w:pPr>
            <w:r w:rsidRPr="007B5709">
              <w:rPr>
                <w:rFonts w:ascii="Garamond" w:hAnsi="Garamond"/>
                <w:b/>
                <w:bCs/>
              </w:rPr>
              <w:t xml:space="preserve">The total budgeted revenue amounts to </w:t>
            </w:r>
            <w:r w:rsidR="00A50031" w:rsidRPr="007B5709">
              <w:rPr>
                <w:rFonts w:ascii="Garamond" w:hAnsi="Garamond"/>
                <w:b/>
                <w:bCs/>
              </w:rPr>
              <w:t xml:space="preserve">R </w:t>
            </w:r>
            <w:r w:rsidR="00A50031" w:rsidRPr="00300D5F">
              <w:rPr>
                <w:rFonts w:ascii="Garamond" w:hAnsi="Garamond"/>
                <w:b/>
                <w:bCs/>
              </w:rPr>
              <w:t>150</w:t>
            </w:r>
            <w:r w:rsidR="00300D5F" w:rsidRPr="00300D5F">
              <w:rPr>
                <w:rFonts w:ascii="Garamond" w:hAnsi="Garamond"/>
                <w:b/>
                <w:bCs/>
              </w:rPr>
              <w:t xml:space="preserve"> 568 379 </w:t>
            </w:r>
            <w:r w:rsidRPr="007B5709">
              <w:rPr>
                <w:rFonts w:ascii="Garamond" w:hAnsi="Garamond"/>
                <w:b/>
                <w:bCs/>
              </w:rPr>
              <w:t>(</w:t>
            </w:r>
            <w:r w:rsidR="00734DDE">
              <w:rPr>
                <w:rFonts w:ascii="Garamond" w:hAnsi="Garamond"/>
                <w:b/>
                <w:bCs/>
              </w:rPr>
              <w:t>20</w:t>
            </w:r>
            <w:r w:rsidR="00337504">
              <w:rPr>
                <w:rFonts w:ascii="Garamond" w:hAnsi="Garamond"/>
                <w:b/>
                <w:bCs/>
              </w:rPr>
              <w:t>19/20</w:t>
            </w:r>
            <w:r w:rsidRPr="007B5709">
              <w:rPr>
                <w:rFonts w:ascii="Garamond" w:hAnsi="Garamond"/>
                <w:b/>
                <w:bCs/>
              </w:rPr>
              <w:t xml:space="preserve"> - </w:t>
            </w:r>
            <w:r w:rsidR="00BC1797" w:rsidRPr="007B5709">
              <w:rPr>
                <w:rFonts w:ascii="Garamond" w:hAnsi="Garamond"/>
                <w:b/>
                <w:bCs/>
              </w:rPr>
              <w:t xml:space="preserve">R </w:t>
            </w:r>
            <w:r w:rsidR="00BC1797" w:rsidRPr="00A50031">
              <w:rPr>
                <w:rFonts w:ascii="Garamond" w:hAnsi="Garamond"/>
                <w:b/>
                <w:bCs/>
              </w:rPr>
              <w:t>144</w:t>
            </w:r>
            <w:r w:rsidR="00A50031" w:rsidRPr="00A50031">
              <w:rPr>
                <w:rFonts w:ascii="Garamond" w:hAnsi="Garamond"/>
                <w:b/>
                <w:bCs/>
              </w:rPr>
              <w:t xml:space="preserve"> 174 105</w:t>
            </w:r>
            <w:r>
              <w:rPr>
                <w:rFonts w:ascii="Garamond" w:hAnsi="Garamond"/>
                <w:b/>
                <w:bCs/>
              </w:rPr>
              <w:t xml:space="preserve">). This is an increase of </w:t>
            </w:r>
            <w:r w:rsidR="00734DDE">
              <w:rPr>
                <w:rFonts w:ascii="Garamond" w:hAnsi="Garamond"/>
                <w:b/>
                <w:bCs/>
              </w:rPr>
              <w:t>4</w:t>
            </w:r>
            <w:r w:rsidRPr="007B5709">
              <w:rPr>
                <w:rFonts w:ascii="Garamond" w:hAnsi="Garamond"/>
                <w:b/>
                <w:bCs/>
              </w:rPr>
              <w:t>% as compared to th</w:t>
            </w:r>
            <w:r>
              <w:rPr>
                <w:rFonts w:ascii="Garamond" w:hAnsi="Garamond"/>
                <w:b/>
                <w:bCs/>
              </w:rPr>
              <w:t xml:space="preserve">e </w:t>
            </w:r>
            <w:r w:rsidR="00337504">
              <w:rPr>
                <w:rFonts w:ascii="Garamond" w:hAnsi="Garamond"/>
                <w:b/>
                <w:bCs/>
              </w:rPr>
              <w:t>2019/20</w:t>
            </w:r>
            <w:r w:rsidRPr="007B5709">
              <w:rPr>
                <w:rFonts w:ascii="Garamond" w:hAnsi="Garamond"/>
                <w:b/>
                <w:bCs/>
              </w:rPr>
              <w:t xml:space="preserve"> </w:t>
            </w:r>
            <w:r>
              <w:rPr>
                <w:rFonts w:ascii="Garamond" w:hAnsi="Garamond"/>
                <w:b/>
                <w:bCs/>
              </w:rPr>
              <w:t>original b</w:t>
            </w:r>
            <w:r w:rsidRPr="007B5709">
              <w:rPr>
                <w:rFonts w:ascii="Garamond" w:hAnsi="Garamond"/>
                <w:b/>
                <w:bCs/>
              </w:rPr>
              <w:t>udget</w:t>
            </w:r>
            <w:r>
              <w:rPr>
                <w:rFonts w:ascii="Garamond" w:hAnsi="Garamond"/>
                <w:b/>
                <w:bCs/>
              </w:rPr>
              <w:t>, primarily due to an in increase in equitable share grant allocation for the 20</w:t>
            </w:r>
            <w:r w:rsidR="00337504">
              <w:rPr>
                <w:rFonts w:ascii="Garamond" w:hAnsi="Garamond"/>
                <w:b/>
                <w:bCs/>
              </w:rPr>
              <w:t>20</w:t>
            </w:r>
            <w:r>
              <w:rPr>
                <w:rFonts w:ascii="Garamond" w:hAnsi="Garamond"/>
                <w:b/>
                <w:bCs/>
              </w:rPr>
              <w:t>/</w:t>
            </w:r>
            <w:r w:rsidR="00337504">
              <w:rPr>
                <w:rFonts w:ascii="Garamond" w:hAnsi="Garamond"/>
                <w:b/>
                <w:bCs/>
              </w:rPr>
              <w:t>21</w:t>
            </w:r>
            <w:r>
              <w:rPr>
                <w:rFonts w:ascii="Garamond" w:hAnsi="Garamond"/>
                <w:b/>
                <w:bCs/>
              </w:rPr>
              <w:t xml:space="preserve"> financial period</w:t>
            </w:r>
            <w:r w:rsidRPr="007B5709">
              <w:rPr>
                <w:rFonts w:ascii="Garamond" w:hAnsi="Garamond"/>
                <w:b/>
                <w:bCs/>
              </w:rPr>
              <w:t>.</w:t>
            </w:r>
            <w:r w:rsidR="00BC1797">
              <w:rPr>
                <w:rFonts w:ascii="Garamond" w:hAnsi="Garamond"/>
                <w:b/>
                <w:bCs/>
              </w:rPr>
              <w:t xml:space="preserve"> </w:t>
            </w:r>
            <w:r w:rsidR="00BC1797" w:rsidRPr="00BC1797">
              <w:rPr>
                <w:rFonts w:ascii="Garamond" w:hAnsi="Garamond"/>
                <w:b/>
                <w:bCs/>
              </w:rPr>
              <w:t>For the two outer year, operational budget will increase by 3% and 3% respectively equating to a total revenue growth of 11% over the MTERF compared to 2019/20 financial year.</w:t>
            </w:r>
          </w:p>
          <w:p w:rsidR="008E1B48" w:rsidRPr="007B5709" w:rsidRDefault="008E1B48" w:rsidP="005720BB">
            <w:pPr>
              <w:pStyle w:val="BodyText"/>
              <w:rPr>
                <w:rFonts w:ascii="Garamond" w:hAnsi="Garamond"/>
                <w:b/>
                <w:bCs/>
              </w:rPr>
            </w:pPr>
          </w:p>
        </w:tc>
      </w:tr>
    </w:tbl>
    <w:p w:rsidR="008E1B48" w:rsidRDefault="008E1B48" w:rsidP="005720BB">
      <w:pPr>
        <w:pStyle w:val="BodyText"/>
        <w:rPr>
          <w:rFonts w:ascii="Garamond" w:hAnsi="Garamond"/>
          <w:b/>
          <w:bCs/>
        </w:rPr>
      </w:pPr>
    </w:p>
    <w:p w:rsidR="008E1B48" w:rsidRPr="005B6006" w:rsidRDefault="008E1B48" w:rsidP="005720BB">
      <w:pPr>
        <w:pStyle w:val="Heading2"/>
        <w:jc w:val="both"/>
        <w:rPr>
          <w:rFonts w:ascii="Garamond" w:hAnsi="Garamond"/>
          <w:b w:val="0"/>
          <w:sz w:val="24"/>
        </w:rPr>
      </w:pPr>
      <w:r w:rsidRPr="005B6006">
        <w:rPr>
          <w:rFonts w:ascii="Garamond" w:hAnsi="Garamond"/>
          <w:b w:val="0"/>
          <w:sz w:val="24"/>
        </w:rPr>
        <w:t xml:space="preserve">Attached per </w:t>
      </w:r>
      <w:r>
        <w:rPr>
          <w:rFonts w:ascii="Garamond" w:hAnsi="Garamond"/>
          <w:sz w:val="24"/>
        </w:rPr>
        <w:t>Tables A2, A3 and A4</w:t>
      </w:r>
      <w:r w:rsidRPr="005B6006">
        <w:rPr>
          <w:rFonts w:ascii="Garamond" w:hAnsi="Garamond"/>
          <w:b w:val="0"/>
          <w:sz w:val="24"/>
        </w:rPr>
        <w:t xml:space="preserve"> are details on the revenue by </w:t>
      </w:r>
      <w:r>
        <w:rPr>
          <w:rFonts w:ascii="Garamond" w:hAnsi="Garamond"/>
          <w:b w:val="0"/>
          <w:sz w:val="24"/>
        </w:rPr>
        <w:t xml:space="preserve">GFS, vote and </w:t>
      </w:r>
      <w:r w:rsidRPr="005B6006">
        <w:rPr>
          <w:rFonts w:ascii="Garamond" w:hAnsi="Garamond"/>
          <w:b w:val="0"/>
          <w:sz w:val="24"/>
        </w:rPr>
        <w:t>source.</w:t>
      </w:r>
    </w:p>
    <w:p w:rsidR="008E1B48" w:rsidRDefault="008E1B48" w:rsidP="005720BB">
      <w:pPr>
        <w:jc w:val="both"/>
        <w:rPr>
          <w:rFonts w:ascii="Garamond" w:hAnsi="Garamond"/>
        </w:rPr>
      </w:pPr>
    </w:p>
    <w:p w:rsidR="00F80534" w:rsidRPr="004B3A4E" w:rsidRDefault="00F80534" w:rsidP="005720BB">
      <w:pPr>
        <w:pStyle w:val="BodyText"/>
        <w:rPr>
          <w:rFonts w:ascii="Garamond" w:hAnsi="Garamond"/>
          <w:b/>
          <w:bCs/>
          <w:sz w:val="26"/>
          <w:szCs w:val="26"/>
          <w:u w:val="single"/>
        </w:rPr>
      </w:pPr>
      <w:r w:rsidRPr="004B3A4E">
        <w:rPr>
          <w:rFonts w:ascii="Garamond" w:hAnsi="Garamond"/>
          <w:b/>
          <w:bCs/>
          <w:sz w:val="26"/>
          <w:szCs w:val="26"/>
          <w:u w:val="single"/>
        </w:rPr>
        <w:t>EXPENDITURE</w:t>
      </w:r>
    </w:p>
    <w:p w:rsidR="00F80534" w:rsidRDefault="00F80534" w:rsidP="005720BB">
      <w:pPr>
        <w:pStyle w:val="BodyText"/>
        <w:rPr>
          <w:rFonts w:ascii="Garamond" w:hAnsi="Garamond"/>
          <w:b/>
          <w:bCs/>
        </w:rPr>
      </w:pPr>
    </w:p>
    <w:p w:rsidR="00F80534" w:rsidRPr="005B6006" w:rsidRDefault="00F80534" w:rsidP="005720BB">
      <w:pPr>
        <w:pStyle w:val="Heading1"/>
        <w:jc w:val="both"/>
        <w:rPr>
          <w:rFonts w:ascii="Garamond" w:hAnsi="Garamond"/>
          <w:b/>
          <w:bCs/>
          <w:sz w:val="24"/>
        </w:rPr>
      </w:pPr>
      <w:r w:rsidRPr="005B6006">
        <w:rPr>
          <w:rFonts w:ascii="Garamond" w:hAnsi="Garamond"/>
          <w:b/>
          <w:bCs/>
          <w:sz w:val="24"/>
        </w:rPr>
        <w:t>EMPLOYEE RELATED COSTS</w:t>
      </w:r>
    </w:p>
    <w:p w:rsidR="00F80534" w:rsidRPr="005B6006" w:rsidRDefault="00F80534" w:rsidP="005720BB">
      <w:pPr>
        <w:jc w:val="both"/>
        <w:rPr>
          <w:rFonts w:ascii="Garamond" w:hAnsi="Garamond"/>
        </w:rPr>
      </w:pPr>
    </w:p>
    <w:p w:rsidR="007D2B48" w:rsidRPr="00BC1797" w:rsidRDefault="00BC1797" w:rsidP="005720BB">
      <w:pPr>
        <w:pStyle w:val="BodyText"/>
        <w:rPr>
          <w:rFonts w:ascii="Garamond" w:hAnsi="Garamond"/>
          <w:bCs/>
        </w:rPr>
      </w:pPr>
      <w:r w:rsidRPr="00BC1797">
        <w:rPr>
          <w:rFonts w:ascii="Garamond" w:hAnsi="Garamond"/>
          <w:bCs/>
        </w:rPr>
        <w:t xml:space="preserve">The budgeted allocation for employee related costs for 2020/21 financial year totals R 122 511 226 equals 67% of the total operating expenditure. </w:t>
      </w:r>
      <w:r>
        <w:rPr>
          <w:rFonts w:ascii="Garamond" w:hAnsi="Garamond"/>
          <w:bCs/>
        </w:rPr>
        <w:t xml:space="preserve">The employee related costs includes the contribution to long service awards and post-retirement medical aid actuarial valuation. </w:t>
      </w:r>
      <w:r w:rsidR="00F80534" w:rsidRPr="00286DF3">
        <w:rPr>
          <w:rFonts w:ascii="Garamond" w:hAnsi="Garamond"/>
        </w:rPr>
        <w:t xml:space="preserve">Provision is made for a general increase of </w:t>
      </w:r>
      <w:r w:rsidR="00286DF3" w:rsidRPr="00286DF3">
        <w:rPr>
          <w:rFonts w:ascii="Garamond" w:hAnsi="Garamond"/>
        </w:rPr>
        <w:t>6</w:t>
      </w:r>
      <w:r w:rsidR="00F80534" w:rsidRPr="00286DF3">
        <w:rPr>
          <w:rFonts w:ascii="Garamond" w:hAnsi="Garamond"/>
        </w:rPr>
        <w:t>.</w:t>
      </w:r>
      <w:r w:rsidR="00EE2B91">
        <w:rPr>
          <w:rFonts w:ascii="Garamond" w:hAnsi="Garamond"/>
        </w:rPr>
        <w:t>25</w:t>
      </w:r>
      <w:r w:rsidR="00F80534" w:rsidRPr="00286DF3">
        <w:rPr>
          <w:rFonts w:ascii="Garamond" w:hAnsi="Garamond"/>
        </w:rPr>
        <w:t xml:space="preserve">% for all employees. </w:t>
      </w:r>
      <w:r w:rsidR="007D2B48" w:rsidRPr="00212387">
        <w:rPr>
          <w:rFonts w:ascii="Garamond" w:hAnsi="Garamond"/>
        </w:rPr>
        <w:t>The Salary and Wage Collective Agree</w:t>
      </w:r>
      <w:r w:rsidR="007D2B48">
        <w:rPr>
          <w:rFonts w:ascii="Garamond" w:hAnsi="Garamond"/>
        </w:rPr>
        <w:t>ment for the period 01 July 2018</w:t>
      </w:r>
      <w:r w:rsidR="007D2B48" w:rsidRPr="00212387">
        <w:rPr>
          <w:rFonts w:ascii="Garamond" w:hAnsi="Garamond"/>
        </w:rPr>
        <w:t xml:space="preserve"> to 3</w:t>
      </w:r>
      <w:r w:rsidR="007D2B48">
        <w:rPr>
          <w:rFonts w:ascii="Garamond" w:hAnsi="Garamond"/>
        </w:rPr>
        <w:t>0</w:t>
      </w:r>
      <w:r w:rsidR="007D2B48" w:rsidRPr="00212387">
        <w:rPr>
          <w:rFonts w:ascii="Garamond" w:hAnsi="Garamond"/>
        </w:rPr>
        <w:t xml:space="preserve"> June 20</w:t>
      </w:r>
      <w:r w:rsidR="007D2B48">
        <w:rPr>
          <w:rFonts w:ascii="Garamond" w:hAnsi="Garamond"/>
        </w:rPr>
        <w:t>21</w:t>
      </w:r>
      <w:r w:rsidR="007D2B48" w:rsidRPr="00212387">
        <w:rPr>
          <w:rFonts w:ascii="Garamond" w:hAnsi="Garamond"/>
        </w:rPr>
        <w:t xml:space="preserve"> has come </w:t>
      </w:r>
      <w:r w:rsidR="007D2B48">
        <w:rPr>
          <w:rFonts w:ascii="Garamond" w:hAnsi="Garamond"/>
        </w:rPr>
        <w:t>into effect</w:t>
      </w:r>
      <w:r w:rsidR="007D2B48" w:rsidRPr="00212387">
        <w:rPr>
          <w:rFonts w:ascii="Garamond" w:hAnsi="Garamond"/>
        </w:rPr>
        <w:t xml:space="preserve">. </w:t>
      </w:r>
      <w:r w:rsidR="007D2B48" w:rsidRPr="005E07A8">
        <w:rPr>
          <w:rFonts w:ascii="Garamond" w:hAnsi="Garamond"/>
        </w:rPr>
        <w:t>The p</w:t>
      </w:r>
      <w:r w:rsidR="00EE2B91">
        <w:rPr>
          <w:rFonts w:ascii="Garamond" w:hAnsi="Garamond"/>
        </w:rPr>
        <w:t>reparation of the 2020</w:t>
      </w:r>
      <w:r w:rsidR="007D2B48" w:rsidRPr="005E07A8">
        <w:rPr>
          <w:rFonts w:ascii="Garamond" w:hAnsi="Garamond"/>
        </w:rPr>
        <w:t>/</w:t>
      </w:r>
      <w:r w:rsidR="00EE2B91">
        <w:rPr>
          <w:rFonts w:ascii="Garamond" w:hAnsi="Garamond"/>
        </w:rPr>
        <w:t>21</w:t>
      </w:r>
      <w:r w:rsidR="007D2B48" w:rsidRPr="005E07A8">
        <w:rPr>
          <w:rFonts w:ascii="Garamond" w:hAnsi="Garamond"/>
        </w:rPr>
        <w:t xml:space="preserve"> </w:t>
      </w:r>
      <w:r w:rsidR="007D2B48">
        <w:rPr>
          <w:rFonts w:ascii="Garamond" w:hAnsi="Garamond"/>
        </w:rPr>
        <w:t xml:space="preserve">is based on the concluded 3 year SALGA Circular No.6/2018 - Salary and Wage Collective Agreement dated 15 August 2018 and liked to inflation rate as per </w:t>
      </w:r>
      <w:r w:rsidR="007D2B48" w:rsidRPr="00FF2D97">
        <w:rPr>
          <w:rFonts w:ascii="Garamond" w:hAnsi="Garamond"/>
          <w:b/>
        </w:rPr>
        <w:t xml:space="preserve">MFMA Budget Circular No. </w:t>
      </w:r>
      <w:r w:rsidR="00EE2B91">
        <w:rPr>
          <w:rFonts w:ascii="Garamond" w:hAnsi="Garamond"/>
          <w:b/>
        </w:rPr>
        <w:t>99</w:t>
      </w:r>
      <w:r w:rsidR="007D2B48">
        <w:rPr>
          <w:rFonts w:ascii="Garamond" w:hAnsi="Garamond"/>
        </w:rPr>
        <w:t>.</w:t>
      </w:r>
      <w:r w:rsidR="007D2B48" w:rsidRPr="005E07A8">
        <w:rPr>
          <w:rFonts w:ascii="Garamond" w:hAnsi="Garamond"/>
        </w:rPr>
        <w:t xml:space="preserve"> </w:t>
      </w:r>
    </w:p>
    <w:p w:rsidR="007D2B48" w:rsidRPr="00F67600" w:rsidRDefault="007D2B48" w:rsidP="005720BB">
      <w:pPr>
        <w:jc w:val="both"/>
      </w:pPr>
    </w:p>
    <w:p w:rsidR="00EE2B91" w:rsidRDefault="00EE2B91" w:rsidP="005720BB">
      <w:pPr>
        <w:pStyle w:val="ListParagraph"/>
        <w:numPr>
          <w:ilvl w:val="0"/>
          <w:numId w:val="38"/>
        </w:numPr>
        <w:ind w:left="0" w:firstLine="0"/>
        <w:jc w:val="both"/>
        <w:rPr>
          <w:rFonts w:ascii="Garamond" w:hAnsi="Garamond"/>
        </w:rPr>
      </w:pPr>
      <w:r w:rsidRPr="00F67600">
        <w:rPr>
          <w:rFonts w:ascii="Garamond" w:hAnsi="Garamond"/>
        </w:rPr>
        <w:t>20</w:t>
      </w:r>
      <w:r>
        <w:rPr>
          <w:rFonts w:ascii="Garamond" w:hAnsi="Garamond"/>
        </w:rPr>
        <w:t>20</w:t>
      </w:r>
      <w:r w:rsidRPr="00F67600">
        <w:rPr>
          <w:rFonts w:ascii="Garamond" w:hAnsi="Garamond"/>
        </w:rPr>
        <w:t>/</w:t>
      </w:r>
      <w:r>
        <w:rPr>
          <w:rFonts w:ascii="Garamond" w:hAnsi="Garamond"/>
        </w:rPr>
        <w:t>21</w:t>
      </w:r>
      <w:r w:rsidRPr="00F67600">
        <w:rPr>
          <w:rFonts w:ascii="Garamond" w:hAnsi="Garamond"/>
        </w:rPr>
        <w:t xml:space="preserve"> Financial Year – average CPI </w:t>
      </w:r>
      <w:r>
        <w:rPr>
          <w:rFonts w:ascii="Garamond" w:hAnsi="Garamond"/>
        </w:rPr>
        <w:t>5%</w:t>
      </w:r>
      <w:r w:rsidRPr="00F67600">
        <w:rPr>
          <w:rFonts w:ascii="Garamond" w:hAnsi="Garamond"/>
        </w:rPr>
        <w:t xml:space="preserve"> + 1</w:t>
      </w:r>
      <w:r>
        <w:rPr>
          <w:rFonts w:ascii="Garamond" w:hAnsi="Garamond"/>
        </w:rPr>
        <w:t>.25</w:t>
      </w:r>
      <w:r w:rsidRPr="00F67600">
        <w:rPr>
          <w:rFonts w:ascii="Garamond" w:hAnsi="Garamond"/>
        </w:rPr>
        <w:t xml:space="preserve">% </w:t>
      </w:r>
    </w:p>
    <w:p w:rsidR="00EE2B91" w:rsidRDefault="00EE2B91" w:rsidP="005720BB">
      <w:pPr>
        <w:pStyle w:val="ListParagraph"/>
        <w:numPr>
          <w:ilvl w:val="0"/>
          <w:numId w:val="38"/>
        </w:numPr>
        <w:ind w:left="0" w:firstLine="0"/>
        <w:jc w:val="both"/>
        <w:rPr>
          <w:rFonts w:ascii="Garamond" w:hAnsi="Garamond"/>
        </w:rPr>
      </w:pPr>
      <w:r>
        <w:rPr>
          <w:rFonts w:ascii="Garamond" w:hAnsi="Garamond"/>
        </w:rPr>
        <w:t xml:space="preserve">2021/22 Financial Year - </w:t>
      </w:r>
      <w:r w:rsidRPr="00F67600">
        <w:rPr>
          <w:rFonts w:ascii="Garamond" w:hAnsi="Garamond"/>
        </w:rPr>
        <w:t xml:space="preserve">average CPI </w:t>
      </w:r>
      <w:r>
        <w:rPr>
          <w:rFonts w:ascii="Garamond" w:hAnsi="Garamond"/>
        </w:rPr>
        <w:t>5%</w:t>
      </w:r>
      <w:r w:rsidRPr="00F67600">
        <w:rPr>
          <w:rFonts w:ascii="Garamond" w:hAnsi="Garamond"/>
        </w:rPr>
        <w:t xml:space="preserve"> + 1</w:t>
      </w:r>
      <w:r>
        <w:rPr>
          <w:rFonts w:ascii="Garamond" w:hAnsi="Garamond"/>
        </w:rPr>
        <w:t>.25</w:t>
      </w:r>
      <w:r w:rsidRPr="00F67600">
        <w:rPr>
          <w:rFonts w:ascii="Garamond" w:hAnsi="Garamond"/>
        </w:rPr>
        <w:t>%</w:t>
      </w:r>
    </w:p>
    <w:p w:rsidR="00EE2B91" w:rsidRPr="00F67600" w:rsidRDefault="00EE2B91" w:rsidP="005720BB">
      <w:pPr>
        <w:pStyle w:val="ListParagraph"/>
        <w:numPr>
          <w:ilvl w:val="0"/>
          <w:numId w:val="38"/>
        </w:numPr>
        <w:ind w:left="0" w:firstLine="0"/>
        <w:jc w:val="both"/>
        <w:rPr>
          <w:rFonts w:ascii="Garamond" w:hAnsi="Garamond"/>
        </w:rPr>
      </w:pPr>
      <w:r>
        <w:rPr>
          <w:rFonts w:ascii="Garamond" w:hAnsi="Garamond"/>
        </w:rPr>
        <w:t xml:space="preserve">2022/23 Financial Year - </w:t>
      </w:r>
      <w:r w:rsidRPr="00F67600">
        <w:rPr>
          <w:rFonts w:ascii="Garamond" w:hAnsi="Garamond"/>
        </w:rPr>
        <w:t xml:space="preserve">average CPI </w:t>
      </w:r>
      <w:r>
        <w:rPr>
          <w:rFonts w:ascii="Garamond" w:hAnsi="Garamond"/>
        </w:rPr>
        <w:t>5%</w:t>
      </w:r>
      <w:r w:rsidRPr="00F67600">
        <w:rPr>
          <w:rFonts w:ascii="Garamond" w:hAnsi="Garamond"/>
        </w:rPr>
        <w:t xml:space="preserve"> + 1</w:t>
      </w:r>
      <w:r>
        <w:rPr>
          <w:rFonts w:ascii="Garamond" w:hAnsi="Garamond"/>
        </w:rPr>
        <w:t>.25</w:t>
      </w:r>
      <w:r w:rsidRPr="00F67600">
        <w:rPr>
          <w:rFonts w:ascii="Garamond" w:hAnsi="Garamond"/>
        </w:rPr>
        <w:t>%</w:t>
      </w:r>
    </w:p>
    <w:p w:rsidR="00286DF3" w:rsidRPr="00286DF3" w:rsidRDefault="00286DF3" w:rsidP="005720BB">
      <w:pPr>
        <w:pStyle w:val="BodyText"/>
        <w:rPr>
          <w:rFonts w:ascii="Garamond" w:hAnsi="Garamond"/>
        </w:rPr>
      </w:pPr>
    </w:p>
    <w:p w:rsidR="00F80534" w:rsidRDefault="00F80534" w:rsidP="005720BB">
      <w:pPr>
        <w:pStyle w:val="BodyText"/>
        <w:rPr>
          <w:rFonts w:ascii="Garamond" w:hAnsi="Garamond"/>
        </w:rPr>
      </w:pPr>
      <w:r w:rsidRPr="005B6006">
        <w:rPr>
          <w:rFonts w:ascii="Garamond" w:hAnsi="Garamond"/>
        </w:rPr>
        <w:t xml:space="preserve">The </w:t>
      </w:r>
      <w:r w:rsidR="007D2B48">
        <w:rPr>
          <w:rFonts w:ascii="Garamond" w:hAnsi="Garamond"/>
        </w:rPr>
        <w:t xml:space="preserve">Environmental </w:t>
      </w:r>
      <w:r w:rsidRPr="005B6006">
        <w:rPr>
          <w:rFonts w:ascii="Garamond" w:hAnsi="Garamond"/>
        </w:rPr>
        <w:t>Health</w:t>
      </w:r>
      <w:r w:rsidR="007D2B48">
        <w:rPr>
          <w:rFonts w:ascii="Garamond" w:hAnsi="Garamond"/>
        </w:rPr>
        <w:t xml:space="preserve"> Services</w:t>
      </w:r>
      <w:r w:rsidRPr="005B6006">
        <w:rPr>
          <w:rFonts w:ascii="Garamond" w:hAnsi="Garamond"/>
        </w:rPr>
        <w:t xml:space="preserve"> salaries amount</w:t>
      </w:r>
      <w:r>
        <w:rPr>
          <w:rFonts w:ascii="Garamond" w:hAnsi="Garamond"/>
        </w:rPr>
        <w:t>s</w:t>
      </w:r>
      <w:r w:rsidRPr="005B6006">
        <w:rPr>
          <w:rFonts w:ascii="Garamond" w:hAnsi="Garamond"/>
        </w:rPr>
        <w:t xml:space="preserve"> to</w:t>
      </w:r>
      <w:r>
        <w:rPr>
          <w:rFonts w:ascii="Garamond" w:hAnsi="Garamond"/>
        </w:rPr>
        <w:t xml:space="preserve"> R </w:t>
      </w:r>
      <w:r w:rsidR="00BC1797">
        <w:rPr>
          <w:rFonts w:ascii="Garamond" w:hAnsi="Garamond"/>
        </w:rPr>
        <w:t>19 303 441</w:t>
      </w:r>
      <w:r w:rsidR="001527BF" w:rsidRPr="001527BF">
        <w:rPr>
          <w:rFonts w:ascii="Garamond" w:hAnsi="Garamond"/>
        </w:rPr>
        <w:t xml:space="preserve"> </w:t>
      </w:r>
      <w:r w:rsidR="001527BF" w:rsidRPr="00BF6811">
        <w:rPr>
          <w:rFonts w:ascii="Garamond" w:hAnsi="Garamond"/>
        </w:rPr>
        <w:t>(</w:t>
      </w:r>
      <w:r w:rsidR="00EF47F0">
        <w:rPr>
          <w:rFonts w:ascii="Garamond" w:hAnsi="Garamond"/>
        </w:rPr>
        <w:t>20</w:t>
      </w:r>
      <w:r>
        <w:rPr>
          <w:rFonts w:ascii="Garamond" w:hAnsi="Garamond"/>
        </w:rPr>
        <w:t>1</w:t>
      </w:r>
      <w:r w:rsidR="00BF6811">
        <w:rPr>
          <w:rFonts w:ascii="Garamond" w:hAnsi="Garamond"/>
        </w:rPr>
        <w:t>9/20</w:t>
      </w:r>
      <w:r>
        <w:rPr>
          <w:rFonts w:ascii="Garamond" w:hAnsi="Garamond"/>
        </w:rPr>
        <w:t xml:space="preserve"> - </w:t>
      </w:r>
      <w:r w:rsidRPr="005B6006">
        <w:rPr>
          <w:rFonts w:ascii="Garamond" w:hAnsi="Garamond"/>
        </w:rPr>
        <w:t xml:space="preserve">R </w:t>
      </w:r>
      <w:r w:rsidR="001527BF" w:rsidRPr="001527BF">
        <w:rPr>
          <w:rFonts w:ascii="Garamond" w:hAnsi="Garamond"/>
        </w:rPr>
        <w:t>20 150 905</w:t>
      </w:r>
      <w:r>
        <w:rPr>
          <w:rFonts w:ascii="Garamond" w:hAnsi="Garamond"/>
        </w:rPr>
        <w:t xml:space="preserve">) which makes up </w:t>
      </w:r>
      <w:r w:rsidR="00286DF3">
        <w:rPr>
          <w:rFonts w:ascii="Garamond" w:hAnsi="Garamond"/>
        </w:rPr>
        <w:t>1</w:t>
      </w:r>
      <w:r w:rsidR="00BC1797">
        <w:rPr>
          <w:rFonts w:ascii="Garamond" w:hAnsi="Garamond"/>
        </w:rPr>
        <w:t>6</w:t>
      </w:r>
      <w:r>
        <w:rPr>
          <w:rFonts w:ascii="Garamond" w:hAnsi="Garamond"/>
        </w:rPr>
        <w:t>% (</w:t>
      </w:r>
      <w:r w:rsidR="00BF6811">
        <w:rPr>
          <w:rFonts w:ascii="Garamond" w:hAnsi="Garamond"/>
        </w:rPr>
        <w:t>1</w:t>
      </w:r>
      <w:r w:rsidR="001527BF">
        <w:rPr>
          <w:rFonts w:ascii="Garamond" w:hAnsi="Garamond"/>
        </w:rPr>
        <w:t>9</w:t>
      </w:r>
      <w:r>
        <w:rPr>
          <w:rFonts w:ascii="Garamond" w:hAnsi="Garamond"/>
        </w:rPr>
        <w:t xml:space="preserve">% in </w:t>
      </w:r>
      <w:r w:rsidR="00EF47F0">
        <w:rPr>
          <w:rFonts w:ascii="Garamond" w:hAnsi="Garamond"/>
        </w:rPr>
        <w:t>20</w:t>
      </w:r>
      <w:r>
        <w:rPr>
          <w:rFonts w:ascii="Garamond" w:hAnsi="Garamond"/>
        </w:rPr>
        <w:t>1</w:t>
      </w:r>
      <w:r w:rsidR="007D2B48">
        <w:rPr>
          <w:rFonts w:ascii="Garamond" w:hAnsi="Garamond"/>
        </w:rPr>
        <w:t>8</w:t>
      </w:r>
      <w:r>
        <w:rPr>
          <w:rFonts w:ascii="Garamond" w:hAnsi="Garamond"/>
        </w:rPr>
        <w:t>/1</w:t>
      </w:r>
      <w:r w:rsidR="007D2B48">
        <w:rPr>
          <w:rFonts w:ascii="Garamond" w:hAnsi="Garamond"/>
        </w:rPr>
        <w:t>9</w:t>
      </w:r>
      <w:r>
        <w:rPr>
          <w:rFonts w:ascii="Garamond" w:hAnsi="Garamond"/>
        </w:rPr>
        <w:t>)</w:t>
      </w:r>
      <w:r w:rsidRPr="005B6006">
        <w:rPr>
          <w:rFonts w:ascii="Garamond" w:hAnsi="Garamond"/>
        </w:rPr>
        <w:t xml:space="preserve"> of the total salaries.</w:t>
      </w:r>
    </w:p>
    <w:p w:rsidR="00F80534" w:rsidRDefault="00F80534" w:rsidP="005720BB">
      <w:pPr>
        <w:pStyle w:val="BodyText"/>
        <w:rPr>
          <w:rFonts w:ascii="Garamond" w:hAnsi="Garamond"/>
        </w:rPr>
      </w:pPr>
    </w:p>
    <w:p w:rsidR="0007381C" w:rsidRDefault="00F80534" w:rsidP="005720BB">
      <w:pPr>
        <w:jc w:val="both"/>
        <w:rPr>
          <w:rFonts w:ascii="Garamond" w:hAnsi="Garamond"/>
        </w:rPr>
      </w:pPr>
      <w:r>
        <w:rPr>
          <w:rFonts w:ascii="Garamond" w:hAnsi="Garamond"/>
        </w:rPr>
        <w:t>The Fire Fighting</w:t>
      </w:r>
      <w:r w:rsidR="002A65A1">
        <w:rPr>
          <w:rFonts w:ascii="Garamond" w:hAnsi="Garamond"/>
        </w:rPr>
        <w:t xml:space="preserve"> Services </w:t>
      </w:r>
      <w:r>
        <w:rPr>
          <w:rFonts w:ascii="Garamond" w:hAnsi="Garamond"/>
        </w:rPr>
        <w:t xml:space="preserve"> salaries amounts to R </w:t>
      </w:r>
      <w:r w:rsidR="00BC1797">
        <w:rPr>
          <w:rFonts w:ascii="Garamond" w:hAnsi="Garamond"/>
        </w:rPr>
        <w:t>24 404 792</w:t>
      </w:r>
      <w:r w:rsidR="001527BF" w:rsidRPr="001527BF">
        <w:rPr>
          <w:rFonts w:ascii="Garamond" w:hAnsi="Garamond"/>
        </w:rPr>
        <w:t xml:space="preserve"> </w:t>
      </w:r>
      <w:r w:rsidR="00BF6811" w:rsidRPr="00BF6811">
        <w:rPr>
          <w:rFonts w:ascii="Garamond" w:hAnsi="Garamond"/>
        </w:rPr>
        <w:t xml:space="preserve"> </w:t>
      </w:r>
      <w:r>
        <w:rPr>
          <w:rFonts w:ascii="Garamond" w:hAnsi="Garamond"/>
        </w:rPr>
        <w:t xml:space="preserve"> (</w:t>
      </w:r>
      <w:r w:rsidR="00EF47F0">
        <w:rPr>
          <w:rFonts w:ascii="Garamond" w:hAnsi="Garamond"/>
        </w:rPr>
        <w:t>20</w:t>
      </w:r>
      <w:r w:rsidR="00BF6811">
        <w:rPr>
          <w:rFonts w:ascii="Garamond" w:hAnsi="Garamond"/>
        </w:rPr>
        <w:t>19</w:t>
      </w:r>
      <w:r>
        <w:rPr>
          <w:rFonts w:ascii="Garamond" w:hAnsi="Garamond"/>
        </w:rPr>
        <w:t>/</w:t>
      </w:r>
      <w:r w:rsidR="00BF6811">
        <w:rPr>
          <w:rFonts w:ascii="Garamond" w:hAnsi="Garamond"/>
        </w:rPr>
        <w:t>20</w:t>
      </w:r>
      <w:r>
        <w:rPr>
          <w:rFonts w:ascii="Garamond" w:hAnsi="Garamond"/>
        </w:rPr>
        <w:t xml:space="preserve"> - R </w:t>
      </w:r>
      <w:r w:rsidR="001527BF" w:rsidRPr="001527BF">
        <w:rPr>
          <w:rFonts w:ascii="Garamond" w:hAnsi="Garamond"/>
        </w:rPr>
        <w:t>22 527 150</w:t>
      </w:r>
      <w:r>
        <w:rPr>
          <w:rFonts w:ascii="Garamond" w:hAnsi="Garamond"/>
        </w:rPr>
        <w:t xml:space="preserve">) which contributes </w:t>
      </w:r>
      <w:r w:rsidR="00BC1797">
        <w:rPr>
          <w:rFonts w:ascii="Garamond" w:hAnsi="Garamond"/>
        </w:rPr>
        <w:t>20</w:t>
      </w:r>
      <w:r>
        <w:rPr>
          <w:rFonts w:ascii="Garamond" w:hAnsi="Garamond"/>
        </w:rPr>
        <w:t>% (</w:t>
      </w:r>
      <w:r w:rsidR="005501AC">
        <w:rPr>
          <w:rFonts w:ascii="Garamond" w:hAnsi="Garamond"/>
        </w:rPr>
        <w:t>21</w:t>
      </w:r>
      <w:r>
        <w:rPr>
          <w:rFonts w:ascii="Garamond" w:hAnsi="Garamond"/>
        </w:rPr>
        <w:t xml:space="preserve">% in </w:t>
      </w:r>
      <w:r w:rsidR="00EF47F0">
        <w:rPr>
          <w:rFonts w:ascii="Garamond" w:hAnsi="Garamond"/>
        </w:rPr>
        <w:t>20</w:t>
      </w:r>
      <w:r>
        <w:rPr>
          <w:rFonts w:ascii="Garamond" w:hAnsi="Garamond"/>
        </w:rPr>
        <w:t>1</w:t>
      </w:r>
      <w:r w:rsidR="00BF6811">
        <w:rPr>
          <w:rFonts w:ascii="Garamond" w:hAnsi="Garamond"/>
        </w:rPr>
        <w:t>9</w:t>
      </w:r>
      <w:r>
        <w:rPr>
          <w:rFonts w:ascii="Garamond" w:hAnsi="Garamond"/>
        </w:rPr>
        <w:t>/</w:t>
      </w:r>
      <w:r w:rsidR="00BF6811">
        <w:rPr>
          <w:rFonts w:ascii="Garamond" w:hAnsi="Garamond"/>
        </w:rPr>
        <w:t>20</w:t>
      </w:r>
      <w:r>
        <w:rPr>
          <w:rFonts w:ascii="Garamond" w:hAnsi="Garamond"/>
        </w:rPr>
        <w:t xml:space="preserve">) of the total salaries – </w:t>
      </w:r>
      <w:r w:rsidR="002A65A1">
        <w:rPr>
          <w:rFonts w:ascii="Garamond" w:hAnsi="Garamond"/>
        </w:rPr>
        <w:t>minimal</w:t>
      </w:r>
      <w:r>
        <w:rPr>
          <w:rFonts w:ascii="Garamond" w:hAnsi="Garamond"/>
        </w:rPr>
        <w:t xml:space="preserve"> year on year </w:t>
      </w:r>
      <w:r w:rsidR="00286DF3">
        <w:rPr>
          <w:rFonts w:ascii="Garamond" w:hAnsi="Garamond"/>
        </w:rPr>
        <w:t xml:space="preserve">increase due to </w:t>
      </w:r>
      <w:r w:rsidR="0007381C">
        <w:rPr>
          <w:rFonts w:ascii="Garamond" w:hAnsi="Garamond"/>
        </w:rPr>
        <w:t xml:space="preserve">relocation </w:t>
      </w:r>
      <w:r w:rsidR="005501AC">
        <w:rPr>
          <w:rFonts w:ascii="Garamond" w:hAnsi="Garamond"/>
        </w:rPr>
        <w:t>the appointment of 2 firefighters</w:t>
      </w:r>
      <w:r>
        <w:rPr>
          <w:rFonts w:ascii="Garamond" w:hAnsi="Garamond"/>
        </w:rPr>
        <w:t>. This excludes the salaries budgeted i</w:t>
      </w:r>
      <w:r w:rsidR="00B373DF">
        <w:rPr>
          <w:rFonts w:ascii="Garamond" w:hAnsi="Garamond"/>
        </w:rPr>
        <w:t xml:space="preserve">n </w:t>
      </w:r>
      <w:proofErr w:type="spellStart"/>
      <w:r w:rsidR="002A65A1">
        <w:rPr>
          <w:rFonts w:ascii="Garamond" w:hAnsi="Garamond"/>
        </w:rPr>
        <w:t>Mogalakwena</w:t>
      </w:r>
      <w:proofErr w:type="spellEnd"/>
      <w:r w:rsidR="002A65A1">
        <w:rPr>
          <w:rFonts w:ascii="Garamond" w:hAnsi="Garamond"/>
        </w:rPr>
        <w:t xml:space="preserve"> local municipality</w:t>
      </w:r>
      <w:r w:rsidR="00B373DF">
        <w:rPr>
          <w:rFonts w:ascii="Garamond" w:hAnsi="Garamond"/>
        </w:rPr>
        <w:t xml:space="preserve"> for fire-</w:t>
      </w:r>
      <w:r>
        <w:rPr>
          <w:rFonts w:ascii="Garamond" w:hAnsi="Garamond"/>
        </w:rPr>
        <w:t>fighting staff appointed by the local municipalit</w:t>
      </w:r>
      <w:r w:rsidR="002A65A1">
        <w:rPr>
          <w:rFonts w:ascii="Garamond" w:hAnsi="Garamond"/>
        </w:rPr>
        <w:t>y</w:t>
      </w:r>
      <w:r>
        <w:rPr>
          <w:rFonts w:ascii="Garamond" w:hAnsi="Garamond"/>
        </w:rPr>
        <w:t xml:space="preserve">. The </w:t>
      </w:r>
      <w:r w:rsidR="002A65A1">
        <w:rPr>
          <w:rFonts w:ascii="Garamond" w:hAnsi="Garamond"/>
        </w:rPr>
        <w:t xml:space="preserve">District </w:t>
      </w:r>
      <w:r>
        <w:rPr>
          <w:rFonts w:ascii="Garamond" w:hAnsi="Garamond"/>
        </w:rPr>
        <w:t xml:space="preserve">Municipality is currently in </w:t>
      </w:r>
      <w:r w:rsidR="007A3E6E">
        <w:rPr>
          <w:rFonts w:ascii="Garamond" w:hAnsi="Garamond"/>
        </w:rPr>
        <w:t xml:space="preserve">the process of relocating staff </w:t>
      </w:r>
      <w:r>
        <w:rPr>
          <w:rFonts w:ascii="Garamond" w:hAnsi="Garamond"/>
        </w:rPr>
        <w:t xml:space="preserve">allocated to </w:t>
      </w:r>
      <w:proofErr w:type="spellStart"/>
      <w:r w:rsidR="0007381C">
        <w:rPr>
          <w:rFonts w:ascii="Garamond" w:hAnsi="Garamond"/>
        </w:rPr>
        <w:t>Mogalakwena</w:t>
      </w:r>
      <w:proofErr w:type="spellEnd"/>
      <w:r w:rsidR="0007381C">
        <w:rPr>
          <w:rFonts w:ascii="Garamond" w:hAnsi="Garamond"/>
        </w:rPr>
        <w:t xml:space="preserve"> </w:t>
      </w:r>
      <w:r>
        <w:rPr>
          <w:rFonts w:ascii="Garamond" w:hAnsi="Garamond"/>
        </w:rPr>
        <w:t>local municipalit</w:t>
      </w:r>
      <w:r w:rsidR="00364DE6">
        <w:rPr>
          <w:rFonts w:ascii="Garamond" w:hAnsi="Garamond"/>
        </w:rPr>
        <w:t>y</w:t>
      </w:r>
      <w:r>
        <w:rPr>
          <w:rFonts w:ascii="Garamond" w:hAnsi="Garamond"/>
        </w:rPr>
        <w:t xml:space="preserve"> to the head office. The process is planned to be finalised </w:t>
      </w:r>
      <w:r w:rsidR="002A65A1">
        <w:rPr>
          <w:rFonts w:ascii="Garamond" w:hAnsi="Garamond"/>
        </w:rPr>
        <w:t>by</w:t>
      </w:r>
      <w:r w:rsidR="0007381C">
        <w:rPr>
          <w:rFonts w:ascii="Garamond" w:hAnsi="Garamond"/>
        </w:rPr>
        <w:t xml:space="preserve"> the</w:t>
      </w:r>
      <w:r w:rsidR="002A65A1">
        <w:rPr>
          <w:rFonts w:ascii="Garamond" w:hAnsi="Garamond"/>
        </w:rPr>
        <w:t xml:space="preserve"> end </w:t>
      </w:r>
      <w:r w:rsidR="00C15EC7">
        <w:rPr>
          <w:rFonts w:ascii="Garamond" w:hAnsi="Garamond"/>
        </w:rPr>
        <w:t xml:space="preserve">of the </w:t>
      </w:r>
      <w:r w:rsidR="0007381C">
        <w:rPr>
          <w:rFonts w:ascii="Garamond" w:hAnsi="Garamond"/>
        </w:rPr>
        <w:t>201</w:t>
      </w:r>
      <w:r w:rsidR="002A65A1">
        <w:rPr>
          <w:rFonts w:ascii="Garamond" w:hAnsi="Garamond"/>
        </w:rPr>
        <w:t>9</w:t>
      </w:r>
      <w:r w:rsidR="0007381C">
        <w:rPr>
          <w:rFonts w:ascii="Garamond" w:hAnsi="Garamond"/>
        </w:rPr>
        <w:t>/</w:t>
      </w:r>
      <w:r w:rsidR="002A65A1">
        <w:rPr>
          <w:rFonts w:ascii="Garamond" w:hAnsi="Garamond"/>
        </w:rPr>
        <w:t>20</w:t>
      </w:r>
      <w:r>
        <w:rPr>
          <w:rFonts w:ascii="Garamond" w:hAnsi="Garamond"/>
        </w:rPr>
        <w:t xml:space="preserve"> financial period. The year on year </w:t>
      </w:r>
      <w:r w:rsidR="0007381C">
        <w:rPr>
          <w:rFonts w:ascii="Garamond" w:hAnsi="Garamond"/>
        </w:rPr>
        <w:t>increase</w:t>
      </w:r>
      <w:r>
        <w:rPr>
          <w:rFonts w:ascii="Garamond" w:hAnsi="Garamond"/>
        </w:rPr>
        <w:t xml:space="preserve"> is due to an amount of </w:t>
      </w:r>
      <w:r w:rsidR="0007381C">
        <w:rPr>
          <w:rFonts w:ascii="Garamond" w:hAnsi="Garamond"/>
        </w:rPr>
        <w:t xml:space="preserve">provision for leave for the relocation of the said staff </w:t>
      </w:r>
      <w:r>
        <w:rPr>
          <w:rFonts w:ascii="Garamond" w:hAnsi="Garamond"/>
        </w:rPr>
        <w:t>which was</w:t>
      </w:r>
      <w:r w:rsidR="0007381C">
        <w:rPr>
          <w:rFonts w:ascii="Garamond" w:hAnsi="Garamond"/>
        </w:rPr>
        <w:t xml:space="preserve"> not catered for in the last financial period, and cost of additional </w:t>
      </w:r>
      <w:r w:rsidR="00364DE6">
        <w:rPr>
          <w:rFonts w:ascii="Garamond" w:hAnsi="Garamond"/>
        </w:rPr>
        <w:t xml:space="preserve">junior </w:t>
      </w:r>
      <w:r w:rsidR="0007381C">
        <w:rPr>
          <w:rFonts w:ascii="Garamond" w:hAnsi="Garamond"/>
        </w:rPr>
        <w:t>fire-fighter</w:t>
      </w:r>
      <w:r w:rsidR="00364DE6">
        <w:rPr>
          <w:rFonts w:ascii="Garamond" w:hAnsi="Garamond"/>
        </w:rPr>
        <w:t>s</w:t>
      </w:r>
      <w:r w:rsidR="0007381C">
        <w:rPr>
          <w:rFonts w:ascii="Garamond" w:hAnsi="Garamond"/>
        </w:rPr>
        <w:t>.</w:t>
      </w:r>
    </w:p>
    <w:p w:rsidR="00F80534" w:rsidRDefault="0007381C" w:rsidP="005720BB">
      <w:pPr>
        <w:pStyle w:val="BodyText"/>
        <w:rPr>
          <w:rFonts w:ascii="Garamond" w:hAnsi="Garamond"/>
        </w:rPr>
      </w:pPr>
      <w:r>
        <w:rPr>
          <w:rFonts w:ascii="Garamond" w:hAnsi="Garamond"/>
        </w:rPr>
        <w:t xml:space="preserve"> </w:t>
      </w:r>
    </w:p>
    <w:p w:rsidR="00F80534" w:rsidRDefault="00F80534" w:rsidP="005720BB">
      <w:pPr>
        <w:pStyle w:val="BodyText"/>
        <w:rPr>
          <w:rFonts w:ascii="Garamond" w:hAnsi="Garamond"/>
        </w:rPr>
      </w:pPr>
      <w:r>
        <w:rPr>
          <w:rFonts w:ascii="Garamond" w:hAnsi="Garamond"/>
        </w:rPr>
        <w:t xml:space="preserve">The Abattoir salaries amounts to R </w:t>
      </w:r>
      <w:r w:rsidR="00BC1797">
        <w:rPr>
          <w:rFonts w:ascii="Garamond" w:hAnsi="Garamond"/>
        </w:rPr>
        <w:t>5 050 748</w:t>
      </w:r>
      <w:r w:rsidR="001527BF" w:rsidRPr="001527BF">
        <w:rPr>
          <w:rFonts w:ascii="Garamond" w:hAnsi="Garamond"/>
        </w:rPr>
        <w:t xml:space="preserve"> </w:t>
      </w:r>
      <w:r w:rsidR="005501AC">
        <w:rPr>
          <w:rFonts w:ascii="Garamond" w:hAnsi="Garamond"/>
        </w:rPr>
        <w:t>(</w:t>
      </w:r>
      <w:r w:rsidR="00EF47F0">
        <w:rPr>
          <w:rFonts w:ascii="Garamond" w:hAnsi="Garamond"/>
        </w:rPr>
        <w:t>20</w:t>
      </w:r>
      <w:r>
        <w:rPr>
          <w:rFonts w:ascii="Garamond" w:hAnsi="Garamond"/>
        </w:rPr>
        <w:t>1</w:t>
      </w:r>
      <w:r w:rsidR="005501AC">
        <w:rPr>
          <w:rFonts w:ascii="Garamond" w:hAnsi="Garamond"/>
        </w:rPr>
        <w:t xml:space="preserve">9/20 </w:t>
      </w:r>
      <w:r>
        <w:rPr>
          <w:rFonts w:ascii="Garamond" w:hAnsi="Garamond"/>
        </w:rPr>
        <w:t xml:space="preserve">- R </w:t>
      </w:r>
      <w:r w:rsidR="001527BF" w:rsidRPr="001527BF">
        <w:rPr>
          <w:rFonts w:ascii="Garamond" w:hAnsi="Garamond"/>
        </w:rPr>
        <w:t>5 925 267</w:t>
      </w:r>
      <w:r w:rsidR="0007381C">
        <w:rPr>
          <w:rFonts w:ascii="Garamond" w:hAnsi="Garamond"/>
        </w:rPr>
        <w:t xml:space="preserve">) which makes up </w:t>
      </w:r>
      <w:r w:rsidR="005501AC">
        <w:rPr>
          <w:rFonts w:ascii="Garamond" w:hAnsi="Garamond"/>
        </w:rPr>
        <w:t>4</w:t>
      </w:r>
      <w:r>
        <w:rPr>
          <w:rFonts w:ascii="Garamond" w:hAnsi="Garamond"/>
        </w:rPr>
        <w:t xml:space="preserve">% </w:t>
      </w:r>
      <w:r w:rsidR="005501AC">
        <w:rPr>
          <w:rFonts w:ascii="Garamond" w:hAnsi="Garamond"/>
        </w:rPr>
        <w:t>(5</w:t>
      </w:r>
      <w:r>
        <w:rPr>
          <w:rFonts w:ascii="Garamond" w:hAnsi="Garamond"/>
        </w:rPr>
        <w:t xml:space="preserve">% in </w:t>
      </w:r>
      <w:r w:rsidR="00EF47F0">
        <w:rPr>
          <w:rFonts w:ascii="Garamond" w:hAnsi="Garamond"/>
        </w:rPr>
        <w:t>20</w:t>
      </w:r>
      <w:r>
        <w:rPr>
          <w:rFonts w:ascii="Garamond" w:hAnsi="Garamond"/>
        </w:rPr>
        <w:t>1</w:t>
      </w:r>
      <w:r w:rsidR="005501AC">
        <w:rPr>
          <w:rFonts w:ascii="Garamond" w:hAnsi="Garamond"/>
        </w:rPr>
        <w:t>9</w:t>
      </w:r>
      <w:r>
        <w:rPr>
          <w:rFonts w:ascii="Garamond" w:hAnsi="Garamond"/>
        </w:rPr>
        <w:t>/</w:t>
      </w:r>
      <w:r w:rsidR="005501AC">
        <w:rPr>
          <w:rFonts w:ascii="Garamond" w:hAnsi="Garamond"/>
        </w:rPr>
        <w:t>20</w:t>
      </w:r>
      <w:r>
        <w:rPr>
          <w:rFonts w:ascii="Garamond" w:hAnsi="Garamond"/>
        </w:rPr>
        <w:t xml:space="preserve">) of the total salaries – </w:t>
      </w:r>
      <w:r w:rsidR="005501AC">
        <w:rPr>
          <w:rFonts w:ascii="Garamond" w:hAnsi="Garamond"/>
        </w:rPr>
        <w:t>10</w:t>
      </w:r>
      <w:r>
        <w:rPr>
          <w:rFonts w:ascii="Garamond" w:hAnsi="Garamond"/>
        </w:rPr>
        <w:t xml:space="preserve">% year on year </w:t>
      </w:r>
      <w:r w:rsidR="00164692">
        <w:rPr>
          <w:rFonts w:ascii="Garamond" w:hAnsi="Garamond"/>
        </w:rPr>
        <w:t>de</w:t>
      </w:r>
      <w:r>
        <w:rPr>
          <w:rFonts w:ascii="Garamond" w:hAnsi="Garamond"/>
        </w:rPr>
        <w:t>crease.</w:t>
      </w:r>
      <w:r w:rsidR="000164A5">
        <w:rPr>
          <w:rFonts w:ascii="Garamond" w:hAnsi="Garamond"/>
        </w:rPr>
        <w:t xml:space="preserve"> The year on year decrease is due to the exclusion of</w:t>
      </w:r>
      <w:r w:rsidR="0007381C">
        <w:rPr>
          <w:rFonts w:ascii="Garamond" w:hAnsi="Garamond"/>
        </w:rPr>
        <w:t xml:space="preserve"> </w:t>
      </w:r>
      <w:r w:rsidR="005501AC">
        <w:rPr>
          <w:rFonts w:ascii="Garamond" w:hAnsi="Garamond"/>
        </w:rPr>
        <w:t>temporary</w:t>
      </w:r>
      <w:r w:rsidR="0007381C">
        <w:rPr>
          <w:rFonts w:ascii="Garamond" w:hAnsi="Garamond"/>
        </w:rPr>
        <w:t xml:space="preserve"> slaughters which </w:t>
      </w:r>
      <w:r w:rsidR="000164A5">
        <w:rPr>
          <w:rFonts w:ascii="Garamond" w:hAnsi="Garamond"/>
        </w:rPr>
        <w:t>ar</w:t>
      </w:r>
      <w:r w:rsidR="0007381C">
        <w:rPr>
          <w:rFonts w:ascii="Garamond" w:hAnsi="Garamond"/>
        </w:rPr>
        <w:t xml:space="preserve">e not budgeted for in the </w:t>
      </w:r>
      <w:r w:rsidR="000164A5">
        <w:rPr>
          <w:rFonts w:ascii="Garamond" w:hAnsi="Garamond"/>
        </w:rPr>
        <w:t>20</w:t>
      </w:r>
      <w:r w:rsidR="005501AC">
        <w:rPr>
          <w:rFonts w:ascii="Garamond" w:hAnsi="Garamond"/>
        </w:rPr>
        <w:t>20/21</w:t>
      </w:r>
      <w:r w:rsidR="000164A5">
        <w:rPr>
          <w:rFonts w:ascii="Garamond" w:hAnsi="Garamond"/>
        </w:rPr>
        <w:t xml:space="preserve"> </w:t>
      </w:r>
      <w:r w:rsidR="00320D3C">
        <w:rPr>
          <w:rFonts w:ascii="Garamond" w:hAnsi="Garamond"/>
        </w:rPr>
        <w:t>financial period.</w:t>
      </w:r>
    </w:p>
    <w:p w:rsidR="00F80534" w:rsidRDefault="00F80534" w:rsidP="005720BB">
      <w:pPr>
        <w:pStyle w:val="BodyText"/>
        <w:rPr>
          <w:rFonts w:ascii="Garamond" w:hAnsi="Garamond"/>
        </w:rPr>
      </w:pPr>
    </w:p>
    <w:p w:rsidR="00980B28" w:rsidRPr="005B6006" w:rsidRDefault="00980B28" w:rsidP="005720BB">
      <w:pPr>
        <w:pStyle w:val="BodyText"/>
        <w:rPr>
          <w:rFonts w:ascii="Garamond" w:hAnsi="Garamond"/>
        </w:rPr>
      </w:pPr>
      <w:r w:rsidRPr="005B6006">
        <w:rPr>
          <w:rFonts w:ascii="Garamond" w:hAnsi="Garamond"/>
        </w:rPr>
        <w:t>Travel allowances were budgeted for all Divisional Managers as well as other extensive travellers</w:t>
      </w:r>
      <w:r>
        <w:rPr>
          <w:rFonts w:ascii="Garamond" w:hAnsi="Garamond"/>
        </w:rPr>
        <w:t xml:space="preserve"> in terms of the WDM approved Travel Allowance Policy</w:t>
      </w:r>
      <w:r w:rsidRPr="005B6006">
        <w:rPr>
          <w:rFonts w:ascii="Garamond" w:hAnsi="Garamond"/>
        </w:rPr>
        <w:t>.</w:t>
      </w:r>
      <w:r>
        <w:rPr>
          <w:rFonts w:ascii="Garamond" w:hAnsi="Garamond"/>
        </w:rPr>
        <w:t xml:space="preserve"> There are 74 travel allowances budgeted for in comparison to a total</w:t>
      </w:r>
      <w:r w:rsidR="00C15EC7">
        <w:rPr>
          <w:rFonts w:ascii="Garamond" w:hAnsi="Garamond"/>
        </w:rPr>
        <w:t xml:space="preserve"> </w:t>
      </w:r>
      <w:r w:rsidR="00CB16DB">
        <w:rPr>
          <w:rFonts w:ascii="Garamond" w:hAnsi="Garamond"/>
        </w:rPr>
        <w:t>Staff</w:t>
      </w:r>
      <w:r>
        <w:rPr>
          <w:rFonts w:ascii="Garamond" w:hAnsi="Garamond"/>
        </w:rPr>
        <w:t xml:space="preserve"> complement of 159 permanent employees (41%). No new travel allowa</w:t>
      </w:r>
      <w:r w:rsidR="00CB16DB">
        <w:rPr>
          <w:rFonts w:ascii="Garamond" w:hAnsi="Garamond"/>
        </w:rPr>
        <w:t>nces ha</w:t>
      </w:r>
      <w:r w:rsidR="004A79F2">
        <w:rPr>
          <w:rFonts w:ascii="Garamond" w:hAnsi="Garamond"/>
        </w:rPr>
        <w:t>ve</w:t>
      </w:r>
      <w:r w:rsidR="00CB16DB">
        <w:rPr>
          <w:rFonts w:ascii="Garamond" w:hAnsi="Garamond"/>
        </w:rPr>
        <w:t xml:space="preserve"> been added for the 2020</w:t>
      </w:r>
      <w:r>
        <w:rPr>
          <w:rFonts w:ascii="Garamond" w:hAnsi="Garamond"/>
        </w:rPr>
        <w:t>/2</w:t>
      </w:r>
      <w:r w:rsidR="00CB16DB">
        <w:rPr>
          <w:rFonts w:ascii="Garamond" w:hAnsi="Garamond"/>
        </w:rPr>
        <w:t>1</w:t>
      </w:r>
      <w:r>
        <w:rPr>
          <w:rFonts w:ascii="Garamond" w:hAnsi="Garamond"/>
        </w:rPr>
        <w:t xml:space="preserve"> financial year.</w:t>
      </w:r>
    </w:p>
    <w:p w:rsidR="00F80534" w:rsidRDefault="00F80534" w:rsidP="005720BB">
      <w:pPr>
        <w:pStyle w:val="BodyText"/>
        <w:rPr>
          <w:rFonts w:ascii="Garamond" w:hAnsi="Garamond"/>
          <w:bCs/>
        </w:rPr>
      </w:pPr>
    </w:p>
    <w:p w:rsidR="00F80534" w:rsidRPr="005B6006" w:rsidRDefault="00F80534" w:rsidP="005720BB">
      <w:pPr>
        <w:pStyle w:val="BodyText"/>
        <w:rPr>
          <w:rFonts w:ascii="Garamond" w:hAnsi="Garamond"/>
        </w:rPr>
      </w:pPr>
      <w:r>
        <w:rPr>
          <w:rFonts w:ascii="Garamond" w:hAnsi="Garamond"/>
          <w:bCs/>
        </w:rPr>
        <w:t>Budget is still provided for</w:t>
      </w:r>
      <w:r w:rsidRPr="005B6006">
        <w:rPr>
          <w:rFonts w:ascii="Garamond" w:hAnsi="Garamond"/>
          <w:bCs/>
        </w:rPr>
        <w:t xml:space="preserve"> Provision for Leave</w:t>
      </w:r>
      <w:r>
        <w:rPr>
          <w:rFonts w:ascii="Garamond" w:hAnsi="Garamond"/>
          <w:bCs/>
        </w:rPr>
        <w:t xml:space="preserve"> and Provision for Officials’ Bonuses</w:t>
      </w:r>
      <w:r w:rsidRPr="005B6006">
        <w:rPr>
          <w:rFonts w:ascii="Garamond" w:hAnsi="Garamond"/>
          <w:bCs/>
        </w:rPr>
        <w:t xml:space="preserve"> due to the GRAP disclosure requirements for annual leave</w:t>
      </w:r>
      <w:r>
        <w:rPr>
          <w:rFonts w:ascii="Garamond" w:hAnsi="Garamond"/>
          <w:bCs/>
        </w:rPr>
        <w:t xml:space="preserve"> and officials’ bonuses</w:t>
      </w:r>
      <w:r w:rsidRPr="005B6006">
        <w:rPr>
          <w:rFonts w:ascii="Garamond" w:hAnsi="Garamond"/>
          <w:bCs/>
        </w:rPr>
        <w:t>.</w:t>
      </w:r>
    </w:p>
    <w:p w:rsidR="00F80534" w:rsidRPr="005B6006" w:rsidRDefault="00F80534" w:rsidP="005720BB">
      <w:pPr>
        <w:pStyle w:val="BodyText"/>
        <w:rPr>
          <w:rFonts w:ascii="Garamond" w:hAnsi="Garamond"/>
        </w:rPr>
      </w:pPr>
      <w:r w:rsidRPr="005B6006">
        <w:rPr>
          <w:rFonts w:ascii="Garamond" w:hAnsi="Garamond"/>
        </w:rPr>
        <w:t xml:space="preserve"> </w:t>
      </w:r>
    </w:p>
    <w:p w:rsidR="00CB16DB" w:rsidRDefault="00F80534" w:rsidP="005720BB">
      <w:pPr>
        <w:jc w:val="both"/>
        <w:rPr>
          <w:rFonts w:ascii="Garamond" w:hAnsi="Garamond"/>
        </w:rPr>
      </w:pPr>
      <w:r w:rsidRPr="005B6006">
        <w:rPr>
          <w:rFonts w:ascii="Garamond" w:hAnsi="Garamond"/>
        </w:rPr>
        <w:t>The total employee related costs</w:t>
      </w:r>
      <w:r>
        <w:rPr>
          <w:rFonts w:ascii="Garamond" w:hAnsi="Garamond"/>
        </w:rPr>
        <w:t xml:space="preserve"> </w:t>
      </w:r>
      <w:r w:rsidRPr="005B6006">
        <w:rPr>
          <w:rFonts w:ascii="Garamond" w:hAnsi="Garamond"/>
        </w:rPr>
        <w:t xml:space="preserve">amounts to </w:t>
      </w:r>
      <w:r>
        <w:rPr>
          <w:rFonts w:ascii="Garamond" w:hAnsi="Garamond"/>
          <w:bCs/>
        </w:rPr>
        <w:t xml:space="preserve">R </w:t>
      </w:r>
      <w:r w:rsidR="00BC1797">
        <w:rPr>
          <w:rFonts w:ascii="Garamond" w:hAnsi="Garamond"/>
          <w:bCs/>
        </w:rPr>
        <w:t xml:space="preserve">122 511 225 </w:t>
      </w:r>
      <w:r>
        <w:rPr>
          <w:rFonts w:ascii="Garamond" w:hAnsi="Garamond"/>
          <w:bCs/>
        </w:rPr>
        <w:t xml:space="preserve">(R </w:t>
      </w:r>
      <w:r w:rsidR="00CB16DB" w:rsidRPr="00BF6811">
        <w:rPr>
          <w:rFonts w:ascii="Garamond" w:hAnsi="Garamond"/>
          <w:bCs/>
        </w:rPr>
        <w:t>108 583 958</w:t>
      </w:r>
      <w:r>
        <w:rPr>
          <w:rFonts w:ascii="Garamond" w:hAnsi="Garamond"/>
          <w:bCs/>
        </w:rPr>
        <w:t>) when including long term provisions for 20</w:t>
      </w:r>
      <w:r w:rsidR="00CB16DB">
        <w:rPr>
          <w:rFonts w:ascii="Garamond" w:hAnsi="Garamond"/>
          <w:bCs/>
        </w:rPr>
        <w:t>20/21</w:t>
      </w:r>
      <w:r>
        <w:rPr>
          <w:rFonts w:ascii="Garamond" w:hAnsi="Garamond"/>
          <w:bCs/>
        </w:rPr>
        <w:t>)</w:t>
      </w:r>
      <w:r w:rsidR="009F5F88">
        <w:rPr>
          <w:rFonts w:ascii="Garamond" w:hAnsi="Garamond"/>
        </w:rPr>
        <w:t xml:space="preserve"> which is a</w:t>
      </w:r>
      <w:r>
        <w:rPr>
          <w:rFonts w:ascii="Garamond" w:hAnsi="Garamond"/>
        </w:rPr>
        <w:t xml:space="preserve"> </w:t>
      </w:r>
      <w:r w:rsidR="00D4444A">
        <w:rPr>
          <w:rFonts w:ascii="Garamond" w:hAnsi="Garamond"/>
        </w:rPr>
        <w:t>6.</w:t>
      </w:r>
      <w:r w:rsidR="00CB16DB">
        <w:rPr>
          <w:rFonts w:ascii="Garamond" w:hAnsi="Garamond"/>
        </w:rPr>
        <w:t>25</w:t>
      </w:r>
      <w:r>
        <w:rPr>
          <w:rFonts w:ascii="Garamond" w:hAnsi="Garamond"/>
        </w:rPr>
        <w:t xml:space="preserve">% increase on </w:t>
      </w:r>
      <w:r w:rsidR="00EF47F0">
        <w:rPr>
          <w:rFonts w:ascii="Garamond" w:hAnsi="Garamond"/>
        </w:rPr>
        <w:t>20</w:t>
      </w:r>
      <w:r w:rsidR="00CB16DB">
        <w:rPr>
          <w:rFonts w:ascii="Garamond" w:hAnsi="Garamond"/>
          <w:bCs/>
        </w:rPr>
        <w:t>20</w:t>
      </w:r>
      <w:r>
        <w:rPr>
          <w:rFonts w:ascii="Garamond" w:hAnsi="Garamond"/>
          <w:bCs/>
        </w:rPr>
        <w:t>/</w:t>
      </w:r>
      <w:r w:rsidR="00CB16DB">
        <w:rPr>
          <w:rFonts w:ascii="Garamond" w:hAnsi="Garamond"/>
          <w:bCs/>
        </w:rPr>
        <w:t>21</w:t>
      </w:r>
      <w:r>
        <w:rPr>
          <w:rFonts w:ascii="Garamond" w:hAnsi="Garamond"/>
          <w:bCs/>
        </w:rPr>
        <w:t xml:space="preserve"> </w:t>
      </w:r>
      <w:r>
        <w:rPr>
          <w:rFonts w:ascii="Garamond" w:hAnsi="Garamond"/>
        </w:rPr>
        <w:t xml:space="preserve">personnel budget. </w:t>
      </w:r>
    </w:p>
    <w:p w:rsidR="00CB16DB" w:rsidRDefault="00CB16DB" w:rsidP="005720BB">
      <w:pPr>
        <w:jc w:val="both"/>
        <w:rPr>
          <w:rFonts w:ascii="Garamond" w:hAnsi="Garamond"/>
        </w:rPr>
      </w:pPr>
    </w:p>
    <w:p w:rsidR="00F80534" w:rsidRPr="00A22D21" w:rsidRDefault="00F80534" w:rsidP="005720BB">
      <w:pPr>
        <w:jc w:val="both"/>
        <w:rPr>
          <w:rFonts w:ascii="Garamond" w:hAnsi="Garamond"/>
        </w:rPr>
      </w:pPr>
      <w:r w:rsidRPr="00A22D21">
        <w:rPr>
          <w:rFonts w:ascii="Garamond" w:hAnsi="Garamond"/>
        </w:rPr>
        <w:t xml:space="preserve">The total amount contributes </w:t>
      </w:r>
      <w:r w:rsidR="00410961" w:rsidRPr="00A22D21">
        <w:rPr>
          <w:rFonts w:ascii="Garamond" w:hAnsi="Garamond"/>
        </w:rPr>
        <w:t>6</w:t>
      </w:r>
      <w:r w:rsidR="00BF7C2A">
        <w:rPr>
          <w:rFonts w:ascii="Garamond" w:hAnsi="Garamond"/>
        </w:rPr>
        <w:t>7</w:t>
      </w:r>
      <w:r w:rsidRPr="00A22D21">
        <w:rPr>
          <w:rFonts w:ascii="Garamond" w:hAnsi="Garamond"/>
        </w:rPr>
        <w:t>% (</w:t>
      </w:r>
      <w:r w:rsidR="00A22D21">
        <w:rPr>
          <w:rFonts w:ascii="Garamond" w:hAnsi="Garamond"/>
        </w:rPr>
        <w:t xml:space="preserve">19/20 – 62%; </w:t>
      </w:r>
      <w:r w:rsidRPr="00A22D21">
        <w:rPr>
          <w:rFonts w:ascii="Garamond" w:hAnsi="Garamond"/>
        </w:rPr>
        <w:t>1</w:t>
      </w:r>
      <w:r w:rsidR="00410961" w:rsidRPr="00A22D21">
        <w:rPr>
          <w:rFonts w:ascii="Garamond" w:hAnsi="Garamond"/>
        </w:rPr>
        <w:t>8</w:t>
      </w:r>
      <w:r w:rsidRPr="00A22D21">
        <w:rPr>
          <w:rFonts w:ascii="Garamond" w:hAnsi="Garamond"/>
        </w:rPr>
        <w:t>/1</w:t>
      </w:r>
      <w:r w:rsidR="00410961" w:rsidRPr="00A22D21">
        <w:rPr>
          <w:rFonts w:ascii="Garamond" w:hAnsi="Garamond"/>
        </w:rPr>
        <w:t>9</w:t>
      </w:r>
      <w:r w:rsidRPr="00A22D21">
        <w:rPr>
          <w:rFonts w:ascii="Garamond" w:hAnsi="Garamond"/>
        </w:rPr>
        <w:t xml:space="preserve"> – </w:t>
      </w:r>
      <w:r w:rsidR="009F5F88" w:rsidRPr="00A22D21">
        <w:rPr>
          <w:rFonts w:ascii="Garamond" w:hAnsi="Garamond"/>
        </w:rPr>
        <w:t>5</w:t>
      </w:r>
      <w:r w:rsidR="00410961" w:rsidRPr="00A22D21">
        <w:rPr>
          <w:rFonts w:ascii="Garamond" w:hAnsi="Garamond"/>
        </w:rPr>
        <w:t>8</w:t>
      </w:r>
      <w:r w:rsidRPr="00A22D21">
        <w:rPr>
          <w:rFonts w:ascii="Garamond" w:hAnsi="Garamond"/>
        </w:rPr>
        <w:t xml:space="preserve">%; </w:t>
      </w:r>
      <w:r w:rsidR="00410961" w:rsidRPr="00A22D21">
        <w:rPr>
          <w:rFonts w:ascii="Garamond" w:hAnsi="Garamond"/>
        </w:rPr>
        <w:t xml:space="preserve">17/18 – 55%; 16/17 – 59%; </w:t>
      </w:r>
      <w:r w:rsidR="00410961" w:rsidRPr="00A22D21">
        <w:rPr>
          <w:rFonts w:ascii="Garamond" w:hAnsi="Garamond"/>
          <w:bCs/>
        </w:rPr>
        <w:t>15/16 – 61%; 14/15 - 52</w:t>
      </w:r>
      <w:r w:rsidR="00410961" w:rsidRPr="00A22D21">
        <w:rPr>
          <w:rFonts w:ascii="Garamond" w:hAnsi="Garamond"/>
        </w:rPr>
        <w:t>%</w:t>
      </w:r>
      <w:r w:rsidR="00410961" w:rsidRPr="00A22D21">
        <w:rPr>
          <w:rFonts w:ascii="Garamond" w:hAnsi="Garamond"/>
          <w:bCs/>
        </w:rPr>
        <w:t xml:space="preserve">; </w:t>
      </w:r>
      <w:r w:rsidR="00410961" w:rsidRPr="00A22D21">
        <w:rPr>
          <w:rFonts w:ascii="Garamond" w:hAnsi="Garamond"/>
        </w:rPr>
        <w:t>13/14 – 48%</w:t>
      </w:r>
      <w:r w:rsidRPr="00A22D21">
        <w:rPr>
          <w:rFonts w:ascii="Garamond" w:hAnsi="Garamond"/>
        </w:rPr>
        <w:t>)</w:t>
      </w:r>
      <w:r w:rsidRPr="00CB16DB">
        <w:rPr>
          <w:rFonts w:ascii="Garamond" w:hAnsi="Garamond"/>
          <w:color w:val="FF0000"/>
        </w:rPr>
        <w:t xml:space="preserve"> </w:t>
      </w:r>
      <w:r w:rsidRPr="00A22D21">
        <w:rPr>
          <w:rFonts w:ascii="Garamond" w:hAnsi="Garamond"/>
        </w:rPr>
        <w:t>of the total operating expenditure (including operating expenditure projects on the IDP, excluding roll overs).</w:t>
      </w:r>
    </w:p>
    <w:p w:rsidR="00F80534" w:rsidRDefault="00F80534" w:rsidP="005720BB">
      <w:pPr>
        <w:jc w:val="both"/>
        <w:rPr>
          <w:rFonts w:ascii="Garamond" w:hAnsi="Garamond"/>
        </w:rPr>
      </w:pPr>
    </w:p>
    <w:p w:rsidR="00F80534" w:rsidRPr="005B6006" w:rsidRDefault="00F80534" w:rsidP="005720BB">
      <w:pPr>
        <w:jc w:val="both"/>
        <w:rPr>
          <w:rFonts w:ascii="Garamond" w:hAnsi="Garamond"/>
          <w:b/>
          <w:bCs/>
        </w:rPr>
      </w:pPr>
      <w:r w:rsidRPr="005B6006">
        <w:rPr>
          <w:rFonts w:ascii="Garamond" w:hAnsi="Garamond"/>
          <w:b/>
          <w:bCs/>
        </w:rPr>
        <w:t>REMUNERATION OF COUNCILLORS</w:t>
      </w:r>
    </w:p>
    <w:p w:rsidR="00F80534" w:rsidRPr="005B6006" w:rsidRDefault="00F80534" w:rsidP="005720BB">
      <w:pPr>
        <w:jc w:val="both"/>
        <w:rPr>
          <w:rFonts w:ascii="Garamond" w:hAnsi="Garamond"/>
          <w:b/>
          <w:bCs/>
        </w:rPr>
      </w:pPr>
    </w:p>
    <w:p w:rsidR="00CB3C9C" w:rsidRDefault="00F80534" w:rsidP="005720BB">
      <w:pPr>
        <w:jc w:val="both"/>
        <w:rPr>
          <w:rFonts w:ascii="Garamond" w:hAnsi="Garamond"/>
          <w:bCs/>
        </w:rPr>
      </w:pPr>
      <w:r w:rsidRPr="005B6006">
        <w:rPr>
          <w:rFonts w:ascii="Garamond" w:hAnsi="Garamond"/>
          <w:bCs/>
        </w:rPr>
        <w:t>Councillors</w:t>
      </w:r>
      <w:r>
        <w:rPr>
          <w:rFonts w:ascii="Garamond" w:hAnsi="Garamond"/>
          <w:bCs/>
        </w:rPr>
        <w:t>’</w:t>
      </w:r>
      <w:r w:rsidRPr="005B6006">
        <w:rPr>
          <w:rFonts w:ascii="Garamond" w:hAnsi="Garamond"/>
          <w:bCs/>
        </w:rPr>
        <w:t xml:space="preserve"> salaries and allowances </w:t>
      </w:r>
      <w:r>
        <w:rPr>
          <w:rFonts w:ascii="Garamond" w:hAnsi="Garamond"/>
          <w:bCs/>
        </w:rPr>
        <w:t>are</w:t>
      </w:r>
      <w:r w:rsidRPr="005B6006">
        <w:rPr>
          <w:rFonts w:ascii="Garamond" w:hAnsi="Garamond"/>
          <w:bCs/>
        </w:rPr>
        <w:t xml:space="preserve"> based on the </w:t>
      </w:r>
      <w:r w:rsidR="00CB3C9C" w:rsidRPr="00CB3C9C">
        <w:rPr>
          <w:rFonts w:ascii="Garamond" w:hAnsi="Garamond"/>
          <w:bCs/>
        </w:rPr>
        <w:t>actual costs approved in accordance with the Government Gazette on the Remuneration of Public Office Bearers Act: Determination of Upper Limits of Salaries, Allowances and Benefits of different members of municipal councils published annually between December and January by the Department of Cooperative Governance. Any overpayment to council</w:t>
      </w:r>
      <w:r w:rsidR="006D12D6">
        <w:rPr>
          <w:rFonts w:ascii="Garamond" w:hAnsi="Garamond"/>
          <w:bCs/>
        </w:rPr>
        <w:t>l</w:t>
      </w:r>
      <w:r w:rsidR="00CB3C9C" w:rsidRPr="00CB3C9C">
        <w:rPr>
          <w:rFonts w:ascii="Garamond" w:hAnsi="Garamond"/>
          <w:bCs/>
        </w:rPr>
        <w:t>ors contrary to the upper limits as published by the Minister of Cooperative Governance and Traditional Affairs will be irregular expenditure in terms of section 167 of the MFMA and must be recovered from the council</w:t>
      </w:r>
      <w:r w:rsidR="006D12D6">
        <w:rPr>
          <w:rFonts w:ascii="Garamond" w:hAnsi="Garamond"/>
          <w:bCs/>
        </w:rPr>
        <w:t>l</w:t>
      </w:r>
      <w:r w:rsidR="00CB3C9C" w:rsidRPr="00CB3C9C">
        <w:rPr>
          <w:rFonts w:ascii="Garamond" w:hAnsi="Garamond"/>
          <w:bCs/>
        </w:rPr>
        <w:t>or(s) concerned.</w:t>
      </w:r>
      <w:r w:rsidR="00CB3C9C">
        <w:rPr>
          <w:sz w:val="22"/>
          <w:szCs w:val="22"/>
        </w:rPr>
        <w:t xml:space="preserve"> </w:t>
      </w:r>
      <w:r>
        <w:rPr>
          <w:rFonts w:ascii="Garamond" w:hAnsi="Garamond"/>
          <w:bCs/>
        </w:rPr>
        <w:t xml:space="preserve">The budget is now compiled on a Grade 4. </w:t>
      </w:r>
      <w:r w:rsidRPr="005B6006">
        <w:rPr>
          <w:rFonts w:ascii="Garamond" w:hAnsi="Garamond"/>
          <w:bCs/>
        </w:rPr>
        <w:t>Provision is</w:t>
      </w:r>
      <w:r>
        <w:rPr>
          <w:rFonts w:ascii="Garamond" w:hAnsi="Garamond"/>
          <w:bCs/>
        </w:rPr>
        <w:t xml:space="preserve"> made for six</w:t>
      </w:r>
      <w:r w:rsidRPr="005B6006">
        <w:rPr>
          <w:rFonts w:ascii="Garamond" w:hAnsi="Garamond"/>
          <w:bCs/>
        </w:rPr>
        <w:t xml:space="preserve"> full time councillors. </w:t>
      </w:r>
    </w:p>
    <w:p w:rsidR="00CB3C9C" w:rsidRDefault="00CB3C9C" w:rsidP="005720BB">
      <w:pPr>
        <w:jc w:val="both"/>
        <w:rPr>
          <w:rFonts w:ascii="Garamond" w:hAnsi="Garamond"/>
          <w:bCs/>
        </w:rPr>
      </w:pPr>
    </w:p>
    <w:p w:rsidR="00F80534" w:rsidRPr="005B6006" w:rsidRDefault="00F80534" w:rsidP="005720BB">
      <w:pPr>
        <w:jc w:val="both"/>
        <w:rPr>
          <w:rFonts w:ascii="Garamond" w:hAnsi="Garamond"/>
        </w:rPr>
      </w:pPr>
      <w:r w:rsidRPr="005B6006">
        <w:rPr>
          <w:rFonts w:ascii="Garamond" w:hAnsi="Garamond"/>
        </w:rPr>
        <w:t>The total salaries and allowances for c</w:t>
      </w:r>
      <w:r>
        <w:rPr>
          <w:rFonts w:ascii="Garamond" w:hAnsi="Garamond"/>
        </w:rPr>
        <w:t xml:space="preserve">ouncillors amounts to R </w:t>
      </w:r>
      <w:r w:rsidR="00BF7C2A">
        <w:rPr>
          <w:rFonts w:ascii="Garamond" w:hAnsi="Garamond"/>
        </w:rPr>
        <w:t>9 232 857</w:t>
      </w:r>
      <w:r w:rsidR="00E31D25" w:rsidRPr="00E31D25">
        <w:rPr>
          <w:rFonts w:ascii="Garamond" w:hAnsi="Garamond"/>
        </w:rPr>
        <w:t xml:space="preserve"> </w:t>
      </w:r>
      <w:r w:rsidR="00CB16DB" w:rsidRPr="00CB16DB">
        <w:rPr>
          <w:rFonts w:ascii="Garamond" w:hAnsi="Garamond"/>
        </w:rPr>
        <w:t xml:space="preserve"> </w:t>
      </w:r>
      <w:r>
        <w:rPr>
          <w:rFonts w:ascii="Garamond" w:hAnsi="Garamond"/>
        </w:rPr>
        <w:t>(1</w:t>
      </w:r>
      <w:r w:rsidR="00CB16DB">
        <w:rPr>
          <w:rFonts w:ascii="Garamond" w:hAnsi="Garamond"/>
        </w:rPr>
        <w:t>9</w:t>
      </w:r>
      <w:r>
        <w:rPr>
          <w:rFonts w:ascii="Garamond" w:hAnsi="Garamond"/>
        </w:rPr>
        <w:t>/</w:t>
      </w:r>
      <w:r w:rsidR="00CB16DB">
        <w:rPr>
          <w:rFonts w:ascii="Garamond" w:hAnsi="Garamond"/>
        </w:rPr>
        <w:t>20</w:t>
      </w:r>
      <w:r w:rsidR="00CB3C9C">
        <w:rPr>
          <w:rFonts w:ascii="Garamond" w:hAnsi="Garamond"/>
        </w:rPr>
        <w:t xml:space="preserve"> – R </w:t>
      </w:r>
      <w:r w:rsidR="00CB16DB" w:rsidRPr="00CB16DB">
        <w:rPr>
          <w:rFonts w:ascii="Garamond" w:hAnsi="Garamond"/>
        </w:rPr>
        <w:t>8 556 915</w:t>
      </w:r>
      <w:r>
        <w:rPr>
          <w:rFonts w:ascii="Garamond" w:hAnsi="Garamond"/>
        </w:rPr>
        <w:t xml:space="preserve">) </w:t>
      </w:r>
      <w:r w:rsidRPr="005B6006">
        <w:rPr>
          <w:rFonts w:ascii="Garamond" w:hAnsi="Garamond"/>
        </w:rPr>
        <w:t xml:space="preserve">and </w:t>
      </w:r>
      <w:r w:rsidR="00A8345F">
        <w:rPr>
          <w:rFonts w:ascii="Garamond" w:hAnsi="Garamond"/>
        </w:rPr>
        <w:t xml:space="preserve">makes up </w:t>
      </w:r>
      <w:r w:rsidR="00A8345F" w:rsidRPr="00A22D21">
        <w:rPr>
          <w:rFonts w:ascii="Garamond" w:hAnsi="Garamond"/>
        </w:rPr>
        <w:t>5% (</w:t>
      </w:r>
      <w:r w:rsidR="00A22D21">
        <w:rPr>
          <w:rFonts w:ascii="Garamond" w:hAnsi="Garamond"/>
        </w:rPr>
        <w:t xml:space="preserve">19/20 – 5%; </w:t>
      </w:r>
      <w:r w:rsidR="00A8345F" w:rsidRPr="00A22D21">
        <w:rPr>
          <w:rFonts w:ascii="Garamond" w:hAnsi="Garamond"/>
        </w:rPr>
        <w:t>1</w:t>
      </w:r>
      <w:r w:rsidR="00A22D21">
        <w:rPr>
          <w:rFonts w:ascii="Garamond" w:hAnsi="Garamond"/>
        </w:rPr>
        <w:t>8</w:t>
      </w:r>
      <w:r w:rsidRPr="00A22D21">
        <w:rPr>
          <w:rFonts w:ascii="Garamond" w:hAnsi="Garamond"/>
        </w:rPr>
        <w:t>/1</w:t>
      </w:r>
      <w:r w:rsidR="00A8345F" w:rsidRPr="00A22D21">
        <w:rPr>
          <w:rFonts w:ascii="Garamond" w:hAnsi="Garamond"/>
        </w:rPr>
        <w:t>9</w:t>
      </w:r>
      <w:r w:rsidRPr="00A22D21">
        <w:rPr>
          <w:rFonts w:ascii="Garamond" w:hAnsi="Garamond"/>
        </w:rPr>
        <w:t xml:space="preserve"> – 5%; </w:t>
      </w:r>
      <w:r w:rsidR="00A8345F" w:rsidRPr="00A22D21">
        <w:rPr>
          <w:rFonts w:ascii="Garamond" w:hAnsi="Garamond"/>
        </w:rPr>
        <w:t xml:space="preserve">17/18 – 5%; 16/17 – 5%; </w:t>
      </w:r>
      <w:r w:rsidR="00A8345F" w:rsidRPr="00A22D21">
        <w:rPr>
          <w:rFonts w:ascii="Garamond" w:hAnsi="Garamond"/>
          <w:bCs/>
        </w:rPr>
        <w:t>15/16 – 5%; 14/15</w:t>
      </w:r>
      <w:r w:rsidR="00A8345F" w:rsidRPr="00A22D21">
        <w:rPr>
          <w:rFonts w:ascii="Garamond" w:hAnsi="Garamond"/>
        </w:rPr>
        <w:t xml:space="preserve"> – 5%</w:t>
      </w:r>
      <w:r w:rsidRPr="00A22D21">
        <w:rPr>
          <w:rFonts w:ascii="Garamond" w:hAnsi="Garamond"/>
        </w:rPr>
        <w:t>)</w:t>
      </w:r>
      <w:r>
        <w:rPr>
          <w:rFonts w:ascii="Garamond" w:hAnsi="Garamond"/>
        </w:rPr>
        <w:t xml:space="preserve"> </w:t>
      </w:r>
      <w:r w:rsidRPr="005B6006">
        <w:rPr>
          <w:rFonts w:ascii="Garamond" w:hAnsi="Garamond"/>
        </w:rPr>
        <w:t>of the total operating expenditure</w:t>
      </w:r>
      <w:r>
        <w:rPr>
          <w:rFonts w:ascii="Garamond" w:hAnsi="Garamond"/>
        </w:rPr>
        <w:t xml:space="preserve">, however this expenditure is subsidised by an equitable share allocation specifically for this purpose of R </w:t>
      </w:r>
      <w:r w:rsidR="00CB3C9C">
        <w:rPr>
          <w:rFonts w:ascii="Garamond" w:hAnsi="Garamond"/>
        </w:rPr>
        <w:t>6</w:t>
      </w:r>
      <w:r>
        <w:rPr>
          <w:rFonts w:ascii="Garamond" w:hAnsi="Garamond"/>
          <w:bCs/>
        </w:rPr>
        <w:t> </w:t>
      </w:r>
      <w:r w:rsidR="00A8345F">
        <w:rPr>
          <w:rFonts w:ascii="Garamond" w:hAnsi="Garamond"/>
          <w:bCs/>
        </w:rPr>
        <w:t>418</w:t>
      </w:r>
      <w:r>
        <w:rPr>
          <w:rFonts w:ascii="Garamond" w:hAnsi="Garamond"/>
          <w:bCs/>
        </w:rPr>
        <w:t> 000</w:t>
      </w:r>
      <w:r w:rsidR="00CB3C9C">
        <w:rPr>
          <w:rFonts w:ascii="Garamond" w:hAnsi="Garamond"/>
          <w:bCs/>
        </w:rPr>
        <w:t>, resulting in under-funding of R</w:t>
      </w:r>
      <w:r w:rsidR="005459F0" w:rsidRPr="005459F0">
        <w:rPr>
          <w:rFonts w:ascii="Garamond" w:hAnsi="Garamond"/>
          <w:bCs/>
        </w:rPr>
        <w:t xml:space="preserve"> </w:t>
      </w:r>
      <w:r w:rsidR="00BF7C2A">
        <w:rPr>
          <w:rFonts w:ascii="Garamond" w:hAnsi="Garamond"/>
          <w:bCs/>
        </w:rPr>
        <w:t>2 814 857</w:t>
      </w:r>
      <w:r w:rsidR="005459F0" w:rsidRPr="005459F0">
        <w:rPr>
          <w:rFonts w:ascii="Garamond" w:hAnsi="Garamond"/>
          <w:bCs/>
        </w:rPr>
        <w:t xml:space="preserve"> </w:t>
      </w:r>
      <w:r w:rsidR="00A8345F">
        <w:rPr>
          <w:rFonts w:ascii="Garamond" w:hAnsi="Garamond"/>
          <w:bCs/>
        </w:rPr>
        <w:t>for the 20</w:t>
      </w:r>
      <w:r w:rsidR="005459F0">
        <w:rPr>
          <w:rFonts w:ascii="Garamond" w:hAnsi="Garamond"/>
          <w:bCs/>
        </w:rPr>
        <w:t>20</w:t>
      </w:r>
      <w:r w:rsidR="00CB3C9C">
        <w:rPr>
          <w:rFonts w:ascii="Garamond" w:hAnsi="Garamond"/>
          <w:bCs/>
        </w:rPr>
        <w:t>/</w:t>
      </w:r>
      <w:r w:rsidR="005459F0">
        <w:rPr>
          <w:rFonts w:ascii="Garamond" w:hAnsi="Garamond"/>
          <w:bCs/>
        </w:rPr>
        <w:t>21</w:t>
      </w:r>
      <w:r w:rsidR="00CB3C9C">
        <w:rPr>
          <w:rFonts w:ascii="Garamond" w:hAnsi="Garamond"/>
          <w:bCs/>
        </w:rPr>
        <w:t xml:space="preserve"> financial period </w:t>
      </w:r>
      <w:r w:rsidRPr="005B6006">
        <w:rPr>
          <w:rFonts w:ascii="Garamond" w:hAnsi="Garamond"/>
        </w:rPr>
        <w:t xml:space="preserve">. </w:t>
      </w:r>
    </w:p>
    <w:p w:rsidR="00CB3C9C" w:rsidRDefault="00CB3C9C" w:rsidP="005720BB">
      <w:pPr>
        <w:jc w:val="both"/>
        <w:rPr>
          <w:rFonts w:ascii="Garamond" w:hAnsi="Garamond"/>
          <w:b/>
          <w:bCs/>
        </w:rPr>
      </w:pPr>
    </w:p>
    <w:p w:rsidR="004A79F2" w:rsidRDefault="004A79F2">
      <w:pPr>
        <w:rPr>
          <w:rFonts w:ascii="Garamond" w:hAnsi="Garamond"/>
          <w:b/>
          <w:bCs/>
          <w:sz w:val="26"/>
          <w:szCs w:val="26"/>
          <w:u w:val="single"/>
        </w:rPr>
      </w:pPr>
      <w:r>
        <w:rPr>
          <w:rFonts w:ascii="Garamond" w:hAnsi="Garamond"/>
          <w:b/>
          <w:bCs/>
          <w:sz w:val="26"/>
          <w:szCs w:val="26"/>
          <w:u w:val="single"/>
        </w:rPr>
        <w:br w:type="page"/>
      </w:r>
    </w:p>
    <w:p w:rsidR="00BB0E95" w:rsidRDefault="00BB0E95" w:rsidP="005720BB">
      <w:pPr>
        <w:jc w:val="both"/>
        <w:rPr>
          <w:rFonts w:ascii="Garamond" w:hAnsi="Garamond"/>
          <w:b/>
          <w:bCs/>
          <w:i/>
          <w:sz w:val="20"/>
          <w:szCs w:val="20"/>
          <w:u w:val="single"/>
        </w:rPr>
      </w:pPr>
      <w:r w:rsidRPr="004B3A4E">
        <w:rPr>
          <w:rFonts w:ascii="Garamond" w:hAnsi="Garamond"/>
          <w:b/>
          <w:bCs/>
          <w:sz w:val="26"/>
          <w:szCs w:val="26"/>
          <w:u w:val="single"/>
        </w:rPr>
        <w:lastRenderedPageBreak/>
        <w:t>EXPENDITURE</w:t>
      </w:r>
      <w:r>
        <w:rPr>
          <w:rFonts w:ascii="Garamond" w:hAnsi="Garamond"/>
          <w:b/>
          <w:bCs/>
          <w:sz w:val="26"/>
          <w:szCs w:val="26"/>
          <w:u w:val="single"/>
        </w:rPr>
        <w:t xml:space="preserve"> </w:t>
      </w:r>
      <w:r w:rsidRPr="00BE107C">
        <w:rPr>
          <w:rFonts w:ascii="Garamond" w:hAnsi="Garamond"/>
          <w:b/>
          <w:bCs/>
          <w:i/>
          <w:sz w:val="20"/>
          <w:szCs w:val="20"/>
          <w:u w:val="single"/>
        </w:rPr>
        <w:t>(continued)</w:t>
      </w:r>
    </w:p>
    <w:p w:rsidR="00BB0E95" w:rsidRDefault="00BB0E95" w:rsidP="005720BB">
      <w:pPr>
        <w:jc w:val="both"/>
        <w:rPr>
          <w:rFonts w:ascii="Garamond" w:hAnsi="Garamond"/>
          <w:b/>
          <w:bCs/>
        </w:rPr>
      </w:pPr>
    </w:p>
    <w:p w:rsidR="00F80534" w:rsidRPr="005B6006" w:rsidRDefault="00F80534" w:rsidP="005720BB">
      <w:pPr>
        <w:jc w:val="both"/>
        <w:rPr>
          <w:rFonts w:ascii="Garamond" w:hAnsi="Garamond"/>
          <w:b/>
          <w:bCs/>
        </w:rPr>
      </w:pPr>
      <w:r w:rsidRPr="00797C55">
        <w:rPr>
          <w:rFonts w:ascii="Garamond" w:hAnsi="Garamond"/>
          <w:b/>
          <w:bCs/>
        </w:rPr>
        <w:t>GENERAL EXPENSES</w:t>
      </w:r>
    </w:p>
    <w:p w:rsidR="00F80534" w:rsidRPr="005B6006" w:rsidRDefault="00F80534" w:rsidP="005720BB">
      <w:pPr>
        <w:jc w:val="both"/>
        <w:rPr>
          <w:rFonts w:ascii="Garamond" w:hAnsi="Garamond"/>
        </w:rPr>
      </w:pPr>
    </w:p>
    <w:p w:rsidR="00F80534" w:rsidRPr="005B6006" w:rsidRDefault="00F80534" w:rsidP="005720BB">
      <w:pPr>
        <w:pStyle w:val="BodyText"/>
        <w:rPr>
          <w:rFonts w:ascii="Garamond" w:hAnsi="Garamond"/>
          <w:bCs/>
        </w:rPr>
      </w:pPr>
      <w:r>
        <w:rPr>
          <w:rFonts w:ascii="Garamond" w:hAnsi="Garamond"/>
          <w:bCs/>
        </w:rPr>
        <w:t xml:space="preserve">General expenditure has been increased by an inflation rate of </w:t>
      </w:r>
      <w:r w:rsidR="009C450A">
        <w:rPr>
          <w:rFonts w:ascii="Garamond" w:hAnsi="Garamond"/>
          <w:bCs/>
        </w:rPr>
        <w:t>4.5</w:t>
      </w:r>
      <w:r>
        <w:rPr>
          <w:rFonts w:ascii="Garamond" w:hAnsi="Garamond"/>
          <w:bCs/>
        </w:rPr>
        <w:t>% with the exception of operating project expenditure. However, to support austerity measures</w:t>
      </w:r>
      <w:r w:rsidR="002248C6">
        <w:rPr>
          <w:rFonts w:ascii="Garamond" w:hAnsi="Garamond"/>
          <w:bCs/>
        </w:rPr>
        <w:t xml:space="preserve"> as well as considering financial constraints faced by the municipality</w:t>
      </w:r>
      <w:r>
        <w:rPr>
          <w:rFonts w:ascii="Garamond" w:hAnsi="Garamond"/>
          <w:bCs/>
        </w:rPr>
        <w:t>, no budget increases has been granted for catering and some expenditure votes have not been increased while other have been reduced.</w:t>
      </w:r>
    </w:p>
    <w:p w:rsidR="00F80534" w:rsidRDefault="00F80534" w:rsidP="005720BB">
      <w:pPr>
        <w:pStyle w:val="BodyText"/>
        <w:rPr>
          <w:rFonts w:ascii="Garamond" w:hAnsi="Garamond"/>
        </w:rPr>
      </w:pPr>
    </w:p>
    <w:p w:rsidR="00F80534" w:rsidRDefault="00F80534" w:rsidP="005720BB">
      <w:pPr>
        <w:pStyle w:val="BodyText"/>
        <w:rPr>
          <w:rFonts w:ascii="Garamond" w:hAnsi="Garamond"/>
        </w:rPr>
      </w:pPr>
      <w:r w:rsidRPr="005B6006">
        <w:rPr>
          <w:rFonts w:ascii="Garamond" w:hAnsi="Garamond"/>
        </w:rPr>
        <w:t xml:space="preserve">The major </w:t>
      </w:r>
      <w:r>
        <w:rPr>
          <w:rFonts w:ascii="Garamond" w:hAnsi="Garamond"/>
        </w:rPr>
        <w:t xml:space="preserve">general </w:t>
      </w:r>
      <w:r w:rsidRPr="005B6006">
        <w:rPr>
          <w:rFonts w:ascii="Garamond" w:hAnsi="Garamond"/>
        </w:rPr>
        <w:t xml:space="preserve">expenses are audit fees, </w:t>
      </w:r>
      <w:r>
        <w:rPr>
          <w:rFonts w:ascii="Garamond" w:hAnsi="Garamond"/>
        </w:rPr>
        <w:t xml:space="preserve">subsistence &amp; travel, </w:t>
      </w:r>
      <w:r w:rsidRPr="005B6006">
        <w:rPr>
          <w:rFonts w:ascii="Garamond" w:hAnsi="Garamond"/>
        </w:rPr>
        <w:t>depreciation</w:t>
      </w:r>
      <w:r>
        <w:rPr>
          <w:rFonts w:ascii="Garamond" w:hAnsi="Garamond"/>
        </w:rPr>
        <w:t>, municipal services, annual insurance</w:t>
      </w:r>
      <w:r w:rsidR="006D12D6">
        <w:rPr>
          <w:rFonts w:ascii="Garamond" w:hAnsi="Garamond"/>
        </w:rPr>
        <w:t>, financial system costs</w:t>
      </w:r>
      <w:r>
        <w:rPr>
          <w:rFonts w:ascii="Garamond" w:hAnsi="Garamond"/>
        </w:rPr>
        <w:t xml:space="preserve"> and </w:t>
      </w:r>
      <w:r w:rsidRPr="005B6006">
        <w:rPr>
          <w:rFonts w:ascii="Garamond" w:hAnsi="Garamond"/>
        </w:rPr>
        <w:t xml:space="preserve">security </w:t>
      </w:r>
      <w:r>
        <w:rPr>
          <w:rFonts w:ascii="Garamond" w:hAnsi="Garamond"/>
        </w:rPr>
        <w:t>for WDM premises, A</w:t>
      </w:r>
      <w:r w:rsidRPr="005B6006">
        <w:rPr>
          <w:rFonts w:ascii="Garamond" w:hAnsi="Garamond"/>
        </w:rPr>
        <w:t xml:space="preserve">battoir, </w:t>
      </w:r>
      <w:proofErr w:type="spellStart"/>
      <w:r w:rsidRPr="005B6006">
        <w:rPr>
          <w:rFonts w:ascii="Garamond" w:hAnsi="Garamond"/>
        </w:rPr>
        <w:t>Modimolle</w:t>
      </w:r>
      <w:proofErr w:type="spellEnd"/>
      <w:r>
        <w:rPr>
          <w:rFonts w:ascii="Garamond" w:hAnsi="Garamond"/>
        </w:rPr>
        <w:t xml:space="preserve">, </w:t>
      </w:r>
      <w:proofErr w:type="spellStart"/>
      <w:r>
        <w:rPr>
          <w:rFonts w:ascii="Garamond" w:hAnsi="Garamond"/>
        </w:rPr>
        <w:t>Mogalakwena</w:t>
      </w:r>
      <w:proofErr w:type="spellEnd"/>
      <w:r>
        <w:rPr>
          <w:rFonts w:ascii="Garamond" w:hAnsi="Garamond"/>
        </w:rPr>
        <w:t xml:space="preserve"> and </w:t>
      </w:r>
      <w:proofErr w:type="spellStart"/>
      <w:r>
        <w:rPr>
          <w:rFonts w:ascii="Garamond" w:hAnsi="Garamond"/>
        </w:rPr>
        <w:t>Lephalale</w:t>
      </w:r>
      <w:proofErr w:type="spellEnd"/>
      <w:r>
        <w:rPr>
          <w:rFonts w:ascii="Garamond" w:hAnsi="Garamond"/>
        </w:rPr>
        <w:t xml:space="preserve"> disaster centres. General expenditure also includes allocations to all the Waterberg Local Municipalities’ Disaster Centres for the operation thereof.</w:t>
      </w:r>
    </w:p>
    <w:p w:rsidR="00712E31" w:rsidRDefault="00712E31" w:rsidP="005720BB">
      <w:pPr>
        <w:jc w:val="both"/>
        <w:rPr>
          <w:rFonts w:ascii="Garamond" w:hAnsi="Garamond"/>
        </w:rPr>
      </w:pPr>
    </w:p>
    <w:p w:rsidR="00980B28" w:rsidRDefault="00980B28" w:rsidP="005720BB">
      <w:pPr>
        <w:jc w:val="both"/>
        <w:rPr>
          <w:rFonts w:ascii="Garamond" w:hAnsi="Garamond"/>
          <w:b/>
          <w:bCs/>
        </w:rPr>
      </w:pPr>
      <w:r w:rsidRPr="005B6006">
        <w:rPr>
          <w:rFonts w:ascii="Garamond" w:hAnsi="Garamond"/>
          <w:b/>
          <w:bCs/>
        </w:rPr>
        <w:t>REPAIRS AND MAINTENANCE</w:t>
      </w:r>
    </w:p>
    <w:p w:rsidR="00980B28" w:rsidRPr="005B6006" w:rsidRDefault="00980B28" w:rsidP="005720BB">
      <w:pPr>
        <w:jc w:val="both"/>
        <w:rPr>
          <w:rFonts w:ascii="Garamond" w:hAnsi="Garamond"/>
          <w:b/>
          <w:bCs/>
        </w:rPr>
      </w:pPr>
    </w:p>
    <w:p w:rsidR="00980B28" w:rsidRPr="005B6006" w:rsidRDefault="00980B28" w:rsidP="005720BB">
      <w:pPr>
        <w:jc w:val="both"/>
        <w:rPr>
          <w:rFonts w:ascii="Garamond" w:hAnsi="Garamond"/>
        </w:rPr>
      </w:pPr>
      <w:r>
        <w:rPr>
          <w:rFonts w:ascii="Garamond" w:hAnsi="Garamond"/>
        </w:rPr>
        <w:t xml:space="preserve">An amount of R </w:t>
      </w:r>
      <w:r w:rsidR="00BF7C2A">
        <w:rPr>
          <w:rFonts w:ascii="Garamond" w:hAnsi="Garamond"/>
        </w:rPr>
        <w:t>4 057 573</w:t>
      </w:r>
      <w:r w:rsidR="00CF6A8D" w:rsidRPr="00CF6A8D">
        <w:rPr>
          <w:rFonts w:ascii="Garamond" w:hAnsi="Garamond"/>
        </w:rPr>
        <w:t xml:space="preserve"> </w:t>
      </w:r>
      <w:r>
        <w:rPr>
          <w:rFonts w:ascii="Garamond" w:hAnsi="Garamond"/>
        </w:rPr>
        <w:t>(20</w:t>
      </w:r>
      <w:r>
        <w:rPr>
          <w:rFonts w:ascii="Garamond" w:hAnsi="Garamond"/>
          <w:bCs/>
        </w:rPr>
        <w:t>1</w:t>
      </w:r>
      <w:r w:rsidR="00CF6A8D">
        <w:rPr>
          <w:rFonts w:ascii="Garamond" w:hAnsi="Garamond"/>
          <w:bCs/>
        </w:rPr>
        <w:t>9</w:t>
      </w:r>
      <w:r>
        <w:rPr>
          <w:rFonts w:ascii="Garamond" w:hAnsi="Garamond"/>
          <w:bCs/>
        </w:rPr>
        <w:t>/</w:t>
      </w:r>
      <w:r w:rsidR="00CF6A8D">
        <w:rPr>
          <w:rFonts w:ascii="Garamond" w:hAnsi="Garamond"/>
          <w:bCs/>
        </w:rPr>
        <w:t>20</w:t>
      </w:r>
      <w:r>
        <w:rPr>
          <w:rFonts w:ascii="Garamond" w:hAnsi="Garamond"/>
        </w:rPr>
        <w:t xml:space="preserve"> – R </w:t>
      </w:r>
      <w:r w:rsidR="00CF6A8D" w:rsidRPr="00CF6A8D">
        <w:rPr>
          <w:rFonts w:ascii="Garamond" w:hAnsi="Garamond"/>
        </w:rPr>
        <w:t>4 090 080</w:t>
      </w:r>
      <w:r>
        <w:rPr>
          <w:rFonts w:ascii="Garamond" w:hAnsi="Garamond"/>
        </w:rPr>
        <w:t>)</w:t>
      </w:r>
      <w:r w:rsidRPr="005B6006">
        <w:rPr>
          <w:rFonts w:ascii="Garamond" w:hAnsi="Garamond"/>
        </w:rPr>
        <w:t xml:space="preserve"> is </w:t>
      </w:r>
      <w:r>
        <w:rPr>
          <w:rFonts w:ascii="Garamond" w:hAnsi="Garamond"/>
        </w:rPr>
        <w:t xml:space="preserve">budgeted and constitutes </w:t>
      </w:r>
      <w:r w:rsidR="00CF6A8D">
        <w:rPr>
          <w:rFonts w:ascii="Garamond" w:hAnsi="Garamond"/>
        </w:rPr>
        <w:t>2</w:t>
      </w:r>
      <w:r>
        <w:rPr>
          <w:rFonts w:ascii="Garamond" w:hAnsi="Garamond"/>
        </w:rPr>
        <w:t>% (20</w:t>
      </w:r>
      <w:r>
        <w:rPr>
          <w:rFonts w:ascii="Garamond" w:hAnsi="Garamond"/>
          <w:bCs/>
        </w:rPr>
        <w:t>1</w:t>
      </w:r>
      <w:r w:rsidR="00CF6A8D">
        <w:rPr>
          <w:rFonts w:ascii="Garamond" w:hAnsi="Garamond"/>
          <w:bCs/>
        </w:rPr>
        <w:t>9</w:t>
      </w:r>
      <w:r>
        <w:rPr>
          <w:rFonts w:ascii="Garamond" w:hAnsi="Garamond"/>
          <w:bCs/>
        </w:rPr>
        <w:t>/</w:t>
      </w:r>
      <w:r w:rsidR="00CF6A8D">
        <w:rPr>
          <w:rFonts w:ascii="Garamond" w:hAnsi="Garamond"/>
          <w:bCs/>
        </w:rPr>
        <w:t>20</w:t>
      </w:r>
      <w:r>
        <w:rPr>
          <w:rFonts w:ascii="Garamond" w:hAnsi="Garamond"/>
        </w:rPr>
        <w:t xml:space="preserve"> - </w:t>
      </w:r>
      <w:r w:rsidR="00CF6A8D">
        <w:rPr>
          <w:rFonts w:ascii="Garamond" w:hAnsi="Garamond"/>
        </w:rPr>
        <w:t>2</w:t>
      </w:r>
      <w:r w:rsidRPr="005B6006">
        <w:rPr>
          <w:rFonts w:ascii="Garamond" w:hAnsi="Garamond"/>
        </w:rPr>
        <w:t>%</w:t>
      </w:r>
      <w:r>
        <w:rPr>
          <w:rFonts w:ascii="Garamond" w:hAnsi="Garamond"/>
        </w:rPr>
        <w:t>)</w:t>
      </w:r>
      <w:r w:rsidRPr="005B6006">
        <w:rPr>
          <w:rFonts w:ascii="Garamond" w:hAnsi="Garamond"/>
        </w:rPr>
        <w:t xml:space="preserve"> of the total operating budget.</w:t>
      </w:r>
      <w:r>
        <w:rPr>
          <w:rFonts w:ascii="Garamond" w:hAnsi="Garamond"/>
        </w:rPr>
        <w:t xml:space="preserve"> The provision is low due to the fact that we do not have infrastructure assets. </w:t>
      </w:r>
      <w:r w:rsidR="00DD6766">
        <w:rPr>
          <w:rFonts w:ascii="Garamond" w:hAnsi="Garamond"/>
        </w:rPr>
        <w:t xml:space="preserve"> </w:t>
      </w:r>
      <w:r>
        <w:rPr>
          <w:rFonts w:ascii="Garamond" w:hAnsi="Garamond"/>
        </w:rPr>
        <w:t>This provision is mainly for buildings, vehicles and equipment.</w:t>
      </w:r>
    </w:p>
    <w:p w:rsidR="00975F82" w:rsidRDefault="00975F82" w:rsidP="005720BB">
      <w:pPr>
        <w:jc w:val="both"/>
        <w:rPr>
          <w:rFonts w:ascii="Garamond" w:hAnsi="Garamond"/>
          <w:b/>
          <w:bCs/>
        </w:rPr>
      </w:pPr>
    </w:p>
    <w:p w:rsidR="00F80534" w:rsidRPr="005B6006" w:rsidRDefault="00F80534" w:rsidP="005720BB">
      <w:pPr>
        <w:jc w:val="both"/>
        <w:rPr>
          <w:rFonts w:ascii="Garamond" w:hAnsi="Garamond"/>
          <w:b/>
          <w:bCs/>
        </w:rPr>
      </w:pPr>
      <w:r w:rsidRPr="00372EFF">
        <w:rPr>
          <w:rFonts w:ascii="Garamond" w:hAnsi="Garamond"/>
          <w:b/>
          <w:bCs/>
        </w:rPr>
        <w:t>CONTRACTED SERVICES</w:t>
      </w:r>
    </w:p>
    <w:p w:rsidR="00F80534" w:rsidRPr="005B6006" w:rsidRDefault="00F80534" w:rsidP="005720BB">
      <w:pPr>
        <w:jc w:val="both"/>
        <w:rPr>
          <w:rFonts w:ascii="Garamond" w:hAnsi="Garamond"/>
        </w:rPr>
      </w:pPr>
    </w:p>
    <w:p w:rsidR="00F80534" w:rsidRDefault="00BF7C2A" w:rsidP="005720BB">
      <w:pPr>
        <w:jc w:val="both"/>
        <w:rPr>
          <w:rFonts w:ascii="Garamond" w:hAnsi="Garamond"/>
        </w:rPr>
      </w:pPr>
      <w:r w:rsidRPr="00BF7C2A">
        <w:rPr>
          <w:rFonts w:ascii="Garamond" w:hAnsi="Garamond"/>
        </w:rPr>
        <w:t xml:space="preserve">An amount of R 8 279 718 is budgeted for Contracted Services and constitutes 5% of the total operating budget.  Included in the Contracted services is the fire-fighting service which is rendered on behalf of Council by the </w:t>
      </w:r>
      <w:proofErr w:type="spellStart"/>
      <w:r w:rsidRPr="00BF7C2A">
        <w:rPr>
          <w:rFonts w:ascii="Garamond" w:hAnsi="Garamond"/>
        </w:rPr>
        <w:t>Mogalakwena</w:t>
      </w:r>
      <w:proofErr w:type="spellEnd"/>
      <w:r w:rsidRPr="00BF7C2A">
        <w:rPr>
          <w:rFonts w:ascii="Garamond" w:hAnsi="Garamond"/>
        </w:rPr>
        <w:t xml:space="preserve"> Municipality as well as security service.</w:t>
      </w:r>
    </w:p>
    <w:p w:rsidR="00BF7C2A" w:rsidRDefault="00BF7C2A" w:rsidP="005720BB">
      <w:pPr>
        <w:jc w:val="both"/>
        <w:rPr>
          <w:rFonts w:ascii="Garamond" w:hAnsi="Garamond"/>
          <w:b/>
          <w:bCs/>
          <w:sz w:val="26"/>
          <w:szCs w:val="26"/>
          <w:u w:val="single"/>
        </w:rPr>
      </w:pPr>
    </w:p>
    <w:p w:rsidR="00F80534" w:rsidRPr="005B6006" w:rsidRDefault="00F80534" w:rsidP="005720BB">
      <w:pPr>
        <w:pStyle w:val="Heading2"/>
        <w:jc w:val="both"/>
        <w:rPr>
          <w:rFonts w:ascii="Garamond" w:hAnsi="Garamond"/>
          <w:sz w:val="24"/>
        </w:rPr>
      </w:pPr>
      <w:r w:rsidRPr="005B6006">
        <w:rPr>
          <w:rFonts w:ascii="Garamond" w:hAnsi="Garamond"/>
          <w:sz w:val="24"/>
        </w:rPr>
        <w:t>MUNICIPAL HEALTH</w:t>
      </w:r>
    </w:p>
    <w:p w:rsidR="00F80534" w:rsidRDefault="00F80534" w:rsidP="005720BB">
      <w:pPr>
        <w:jc w:val="both"/>
        <w:rPr>
          <w:rFonts w:ascii="Garamond" w:hAnsi="Garamond"/>
        </w:rPr>
      </w:pPr>
    </w:p>
    <w:p w:rsidR="00F80534" w:rsidRDefault="00F80534" w:rsidP="005720BB">
      <w:pPr>
        <w:jc w:val="both"/>
        <w:rPr>
          <w:rFonts w:ascii="Garamond" w:hAnsi="Garamond"/>
        </w:rPr>
      </w:pPr>
      <w:r>
        <w:rPr>
          <w:rFonts w:ascii="Garamond" w:hAnsi="Garamond"/>
        </w:rPr>
        <w:t>Budget</w:t>
      </w:r>
      <w:r w:rsidRPr="005B6006">
        <w:rPr>
          <w:rFonts w:ascii="Garamond" w:hAnsi="Garamond"/>
        </w:rPr>
        <w:t xml:space="preserve"> of </w:t>
      </w:r>
      <w:r w:rsidRPr="00713D47">
        <w:rPr>
          <w:rFonts w:ascii="Garamond" w:hAnsi="Garamond"/>
        </w:rPr>
        <w:t xml:space="preserve">R </w:t>
      </w:r>
      <w:r w:rsidR="00BF7C2A">
        <w:rPr>
          <w:rFonts w:ascii="Garamond" w:hAnsi="Garamond"/>
        </w:rPr>
        <w:t>20 892 274</w:t>
      </w:r>
      <w:r w:rsidR="008B1E38" w:rsidRPr="008B1E38">
        <w:rPr>
          <w:rFonts w:ascii="Garamond" w:hAnsi="Garamond"/>
        </w:rPr>
        <w:t xml:space="preserve"> </w:t>
      </w:r>
      <w:r>
        <w:rPr>
          <w:rFonts w:ascii="Garamond" w:hAnsi="Garamond"/>
        </w:rPr>
        <w:t>(</w:t>
      </w:r>
      <w:r w:rsidR="00EF47F0">
        <w:rPr>
          <w:rFonts w:ascii="Garamond" w:hAnsi="Garamond"/>
        </w:rPr>
        <w:t>20</w:t>
      </w:r>
      <w:r>
        <w:rPr>
          <w:rFonts w:ascii="Garamond" w:hAnsi="Garamond"/>
          <w:bCs/>
        </w:rPr>
        <w:t>1</w:t>
      </w:r>
      <w:r w:rsidR="008B1E38">
        <w:rPr>
          <w:rFonts w:ascii="Garamond" w:hAnsi="Garamond"/>
          <w:bCs/>
        </w:rPr>
        <w:t>9</w:t>
      </w:r>
      <w:r>
        <w:rPr>
          <w:rFonts w:ascii="Garamond" w:hAnsi="Garamond"/>
          <w:bCs/>
        </w:rPr>
        <w:t>/</w:t>
      </w:r>
      <w:r w:rsidR="008B1E38">
        <w:rPr>
          <w:rFonts w:ascii="Garamond" w:hAnsi="Garamond"/>
          <w:bCs/>
        </w:rPr>
        <w:t>20</w:t>
      </w:r>
      <w:r>
        <w:rPr>
          <w:rFonts w:ascii="Garamond" w:hAnsi="Garamond"/>
          <w:bCs/>
        </w:rPr>
        <w:t xml:space="preserve"> </w:t>
      </w:r>
      <w:r>
        <w:rPr>
          <w:rFonts w:ascii="Garamond" w:hAnsi="Garamond"/>
        </w:rPr>
        <w:t xml:space="preserve">- </w:t>
      </w:r>
      <w:r w:rsidRPr="005B6006">
        <w:rPr>
          <w:rFonts w:ascii="Garamond" w:hAnsi="Garamond"/>
        </w:rPr>
        <w:t xml:space="preserve">R </w:t>
      </w:r>
      <w:r w:rsidR="008B1E38" w:rsidRPr="008B1E38">
        <w:rPr>
          <w:rFonts w:ascii="Garamond" w:hAnsi="Garamond"/>
        </w:rPr>
        <w:t>22 180 991</w:t>
      </w:r>
      <w:r>
        <w:rPr>
          <w:rFonts w:ascii="Garamond" w:hAnsi="Garamond"/>
        </w:rPr>
        <w:t>)</w:t>
      </w:r>
      <w:r w:rsidRPr="005B6006">
        <w:rPr>
          <w:rFonts w:ascii="Garamond" w:hAnsi="Garamond"/>
        </w:rPr>
        <w:t xml:space="preserve"> is made for Municipal Health</w:t>
      </w:r>
      <w:r w:rsidR="000317B0">
        <w:rPr>
          <w:rFonts w:ascii="Garamond" w:hAnsi="Garamond"/>
        </w:rPr>
        <w:t>, which is a year-on-year de</w:t>
      </w:r>
      <w:r>
        <w:rPr>
          <w:rFonts w:ascii="Garamond" w:hAnsi="Garamond"/>
        </w:rPr>
        <w:t xml:space="preserve">crease of </w:t>
      </w:r>
      <w:r w:rsidR="00BF7C2A">
        <w:rPr>
          <w:rFonts w:ascii="Garamond" w:hAnsi="Garamond"/>
        </w:rPr>
        <w:t>6</w:t>
      </w:r>
      <w:r>
        <w:rPr>
          <w:rFonts w:ascii="Garamond" w:hAnsi="Garamond"/>
        </w:rPr>
        <w:t xml:space="preserve">%. </w:t>
      </w:r>
      <w:r w:rsidR="007667C2">
        <w:rPr>
          <w:rFonts w:ascii="Garamond" w:hAnsi="Garamond"/>
        </w:rPr>
        <w:t xml:space="preserve">The year on year decrease is due to an anticipated decrease in S &amp; T claims by the officials. </w:t>
      </w:r>
      <w:r w:rsidRPr="005B6006">
        <w:rPr>
          <w:rFonts w:ascii="Garamond" w:hAnsi="Garamond"/>
        </w:rPr>
        <w:t xml:space="preserve">This includes personnel costs for </w:t>
      </w:r>
      <w:r w:rsidR="00B51D05">
        <w:rPr>
          <w:rFonts w:ascii="Garamond" w:hAnsi="Garamond"/>
        </w:rPr>
        <w:t>29</w:t>
      </w:r>
      <w:r>
        <w:rPr>
          <w:rFonts w:ascii="Garamond" w:hAnsi="Garamond"/>
        </w:rPr>
        <w:t xml:space="preserve"> </w:t>
      </w:r>
      <w:r w:rsidRPr="005B6006">
        <w:rPr>
          <w:rFonts w:ascii="Garamond" w:hAnsi="Garamond"/>
        </w:rPr>
        <w:t>officials</w:t>
      </w:r>
      <w:r>
        <w:rPr>
          <w:rFonts w:ascii="Garamond" w:hAnsi="Garamond"/>
        </w:rPr>
        <w:t xml:space="preserve">, which consist of </w:t>
      </w:r>
      <w:r w:rsidR="007B2724">
        <w:rPr>
          <w:rFonts w:ascii="Garamond" w:hAnsi="Garamond"/>
        </w:rPr>
        <w:t>1</w:t>
      </w:r>
      <w:r>
        <w:rPr>
          <w:rFonts w:ascii="Garamond" w:hAnsi="Garamond"/>
        </w:rPr>
        <w:t xml:space="preserve"> divisional manager, 6 e</w:t>
      </w:r>
      <w:r w:rsidR="000317B0">
        <w:rPr>
          <w:rFonts w:ascii="Garamond" w:hAnsi="Garamond"/>
        </w:rPr>
        <w:t>nvironmental health heads and 2</w:t>
      </w:r>
      <w:r w:rsidR="00B51D05">
        <w:rPr>
          <w:rFonts w:ascii="Garamond" w:hAnsi="Garamond"/>
        </w:rPr>
        <w:t>2</w:t>
      </w:r>
      <w:r w:rsidR="004A79F2">
        <w:rPr>
          <w:rFonts w:ascii="Garamond" w:hAnsi="Garamond"/>
        </w:rPr>
        <w:t xml:space="preserve"> Environmental Health Practitioners;</w:t>
      </w:r>
      <w:r>
        <w:rPr>
          <w:rFonts w:ascii="Garamond" w:hAnsi="Garamond"/>
        </w:rPr>
        <w:t xml:space="preserve"> however it excludes IDP </w:t>
      </w:r>
      <w:r w:rsidR="00894C3A">
        <w:rPr>
          <w:rFonts w:ascii="Garamond" w:hAnsi="Garamond"/>
        </w:rPr>
        <w:t xml:space="preserve">capital </w:t>
      </w:r>
      <w:r>
        <w:rPr>
          <w:rFonts w:ascii="Garamond" w:hAnsi="Garamond"/>
        </w:rPr>
        <w:t>projects if any.</w:t>
      </w:r>
      <w:r w:rsidRPr="005B6006">
        <w:rPr>
          <w:rFonts w:ascii="Garamond" w:hAnsi="Garamond"/>
        </w:rPr>
        <w:t xml:space="preserve"> </w:t>
      </w:r>
    </w:p>
    <w:p w:rsidR="00F80534" w:rsidRDefault="00F80534" w:rsidP="005720BB">
      <w:pPr>
        <w:jc w:val="both"/>
        <w:rPr>
          <w:rFonts w:ascii="Garamond" w:hAnsi="Garamond"/>
        </w:rPr>
      </w:pPr>
    </w:p>
    <w:p w:rsidR="00F80534" w:rsidRDefault="00F80534" w:rsidP="005720BB">
      <w:pPr>
        <w:jc w:val="both"/>
        <w:rPr>
          <w:rFonts w:ascii="Garamond" w:hAnsi="Garamond"/>
        </w:rPr>
      </w:pPr>
      <w:r w:rsidRPr="00EB5D05">
        <w:rPr>
          <w:rFonts w:ascii="Garamond" w:hAnsi="Garamond"/>
        </w:rPr>
        <w:t xml:space="preserve">National and Provincial Government has stopped the funding of health services, nonetheless it was indicated that they will partly fund the service by providing an equitable share. As per the </w:t>
      </w:r>
      <w:r w:rsidR="00EF47F0">
        <w:rPr>
          <w:rFonts w:ascii="Garamond" w:hAnsi="Garamond"/>
        </w:rPr>
        <w:t>20</w:t>
      </w:r>
      <w:r w:rsidRPr="00EB5D05">
        <w:rPr>
          <w:rFonts w:ascii="Garamond" w:hAnsi="Garamond"/>
        </w:rPr>
        <w:t>1</w:t>
      </w:r>
      <w:r w:rsidR="000317B0">
        <w:rPr>
          <w:rFonts w:ascii="Garamond" w:hAnsi="Garamond"/>
        </w:rPr>
        <w:t>9</w:t>
      </w:r>
      <w:r w:rsidRPr="00EB5D05">
        <w:rPr>
          <w:rFonts w:ascii="Garamond" w:hAnsi="Garamond"/>
        </w:rPr>
        <w:t>/</w:t>
      </w:r>
      <w:r w:rsidR="000317B0">
        <w:rPr>
          <w:rFonts w:ascii="Garamond" w:hAnsi="Garamond"/>
        </w:rPr>
        <w:t>20</w:t>
      </w:r>
      <w:r w:rsidRPr="00EB5D05">
        <w:rPr>
          <w:rFonts w:ascii="Garamond" w:hAnsi="Garamond"/>
        </w:rPr>
        <w:t xml:space="preserve"> DORA, the equitable share does not include a portion specifically allocated to this service. Previously and for three years during 2013 to 2015, this service was funded with an average amount of R1</w:t>
      </w:r>
      <w:r w:rsidR="000317B0">
        <w:rPr>
          <w:rFonts w:ascii="Garamond" w:hAnsi="Garamond"/>
        </w:rPr>
        <w:t>1</w:t>
      </w:r>
      <w:r w:rsidRPr="00EB5D05">
        <w:rPr>
          <w:rFonts w:ascii="Garamond" w:hAnsi="Garamond"/>
        </w:rPr>
        <w:t xml:space="preserve"> million per annum.</w:t>
      </w:r>
    </w:p>
    <w:p w:rsidR="00F80534" w:rsidRDefault="00F80534" w:rsidP="005720BB">
      <w:pPr>
        <w:jc w:val="both"/>
        <w:rPr>
          <w:rFonts w:ascii="Garamond" w:hAnsi="Garamond"/>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2"/>
      </w:tblGrid>
      <w:tr w:rsidR="00F80534" w:rsidRPr="007B5709" w:rsidTr="00980B28">
        <w:tc>
          <w:tcPr>
            <w:tcW w:w="5000" w:type="pct"/>
            <w:shd w:val="clear" w:color="auto" w:fill="auto"/>
          </w:tcPr>
          <w:p w:rsidR="00F80534" w:rsidRPr="007B5709" w:rsidRDefault="00F80534" w:rsidP="005720BB">
            <w:pPr>
              <w:pStyle w:val="BodyText"/>
              <w:rPr>
                <w:rFonts w:ascii="Garamond" w:hAnsi="Garamond"/>
                <w:b/>
                <w:bCs/>
              </w:rPr>
            </w:pPr>
          </w:p>
          <w:p w:rsidR="00F80534" w:rsidRPr="007B5709" w:rsidRDefault="00F80534" w:rsidP="005720BB">
            <w:pPr>
              <w:pStyle w:val="BodyText"/>
              <w:rPr>
                <w:rFonts w:ascii="Garamond" w:hAnsi="Garamond"/>
                <w:b/>
                <w:bCs/>
              </w:rPr>
            </w:pPr>
            <w:r w:rsidRPr="007B5709">
              <w:rPr>
                <w:rFonts w:ascii="Garamond" w:hAnsi="Garamond"/>
                <w:b/>
                <w:bCs/>
              </w:rPr>
              <w:t>The total operating expenditure amounts to:</w:t>
            </w:r>
          </w:p>
          <w:p w:rsidR="00F80534" w:rsidRPr="007B5709" w:rsidRDefault="00F80534" w:rsidP="005720BB">
            <w:pPr>
              <w:pStyle w:val="BodyText"/>
              <w:rPr>
                <w:rFonts w:ascii="Garamond" w:hAnsi="Garamond"/>
                <w:b/>
                <w:bCs/>
              </w:rPr>
            </w:pPr>
          </w:p>
          <w:p w:rsidR="00EF47F0" w:rsidRPr="007B5709" w:rsidRDefault="00EF47F0" w:rsidP="005720BB">
            <w:pPr>
              <w:pStyle w:val="BodyText"/>
              <w:rPr>
                <w:rFonts w:ascii="Garamond" w:hAnsi="Garamond"/>
                <w:b/>
                <w:bCs/>
              </w:rPr>
            </w:pPr>
            <w:r w:rsidRPr="007B5709">
              <w:rPr>
                <w:rFonts w:ascii="Garamond" w:hAnsi="Garamond"/>
                <w:b/>
                <w:bCs/>
              </w:rPr>
              <w:t xml:space="preserve">Including the IDP </w:t>
            </w:r>
            <w:r w:rsidR="0012318C">
              <w:rPr>
                <w:rFonts w:ascii="Garamond" w:hAnsi="Garamond"/>
                <w:b/>
                <w:bCs/>
              </w:rPr>
              <w:t>projects</w:t>
            </w:r>
            <w:r w:rsidRPr="007B5709">
              <w:rPr>
                <w:rFonts w:ascii="Garamond" w:hAnsi="Garamond"/>
                <w:b/>
                <w:bCs/>
              </w:rPr>
              <w:t xml:space="preserve"> expenditure portion</w:t>
            </w:r>
            <w:r w:rsidRPr="00757A1C">
              <w:rPr>
                <w:rFonts w:ascii="Garamond" w:hAnsi="Garamond"/>
                <w:b/>
                <w:bCs/>
              </w:rPr>
              <w:t xml:space="preserve">:          R </w:t>
            </w:r>
            <w:r w:rsidR="00370F8B" w:rsidRPr="00370F8B">
              <w:rPr>
                <w:rFonts w:ascii="Garamond" w:hAnsi="Garamond"/>
                <w:b/>
                <w:bCs/>
              </w:rPr>
              <w:t xml:space="preserve"> </w:t>
            </w:r>
            <w:r w:rsidR="00B51D05">
              <w:rPr>
                <w:rFonts w:ascii="Garamond" w:hAnsi="Garamond"/>
                <w:b/>
                <w:bCs/>
              </w:rPr>
              <w:t xml:space="preserve">183 923 064 </w:t>
            </w:r>
            <w:r w:rsidRPr="007B5709">
              <w:rPr>
                <w:rFonts w:ascii="Garamond" w:hAnsi="Garamond"/>
                <w:b/>
                <w:bCs/>
              </w:rPr>
              <w:t>(</w:t>
            </w:r>
            <w:r w:rsidR="00592071">
              <w:rPr>
                <w:rFonts w:ascii="Garamond" w:hAnsi="Garamond"/>
                <w:b/>
                <w:bCs/>
              </w:rPr>
              <w:t>20</w:t>
            </w:r>
            <w:r>
              <w:rPr>
                <w:rFonts w:ascii="Garamond" w:hAnsi="Garamond"/>
                <w:b/>
              </w:rPr>
              <w:t>1</w:t>
            </w:r>
            <w:r w:rsidR="00894C3A">
              <w:rPr>
                <w:rFonts w:ascii="Garamond" w:hAnsi="Garamond"/>
                <w:b/>
              </w:rPr>
              <w:t>9/20</w:t>
            </w:r>
            <w:r w:rsidRPr="007B5709">
              <w:rPr>
                <w:rFonts w:ascii="Garamond" w:hAnsi="Garamond"/>
                <w:b/>
                <w:bCs/>
              </w:rPr>
              <w:t xml:space="preserve"> - </w:t>
            </w:r>
            <w:r w:rsidR="00014B89" w:rsidRPr="00014B89">
              <w:rPr>
                <w:rFonts w:ascii="Garamond" w:hAnsi="Garamond"/>
                <w:b/>
                <w:bCs/>
              </w:rPr>
              <w:t xml:space="preserve"> </w:t>
            </w:r>
            <w:r w:rsidR="00014B89">
              <w:rPr>
                <w:rFonts w:ascii="Garamond" w:hAnsi="Garamond"/>
                <w:b/>
                <w:bCs/>
              </w:rPr>
              <w:t xml:space="preserve">R </w:t>
            </w:r>
            <w:r w:rsidR="00014B89" w:rsidRPr="00014B89">
              <w:rPr>
                <w:rFonts w:ascii="Garamond" w:hAnsi="Garamond"/>
                <w:b/>
                <w:bCs/>
              </w:rPr>
              <w:t>170 630 430</w:t>
            </w:r>
            <w:r w:rsidRPr="007B5709">
              <w:rPr>
                <w:rFonts w:ascii="Garamond" w:hAnsi="Garamond"/>
                <w:b/>
                <w:bCs/>
              </w:rPr>
              <w:t>)</w:t>
            </w:r>
          </w:p>
          <w:p w:rsidR="00F80534" w:rsidRPr="007B5709" w:rsidRDefault="00F80534" w:rsidP="005720BB">
            <w:pPr>
              <w:pStyle w:val="BodyText"/>
              <w:rPr>
                <w:rFonts w:ascii="Garamond" w:hAnsi="Garamond"/>
                <w:b/>
                <w:bCs/>
              </w:rPr>
            </w:pPr>
          </w:p>
        </w:tc>
      </w:tr>
    </w:tbl>
    <w:p w:rsidR="00E64C33" w:rsidRDefault="00E64C33" w:rsidP="005720BB">
      <w:pPr>
        <w:jc w:val="both"/>
        <w:rPr>
          <w:rFonts w:ascii="Garamond" w:hAnsi="Garamond"/>
          <w:b/>
          <w:bCs/>
          <w:sz w:val="26"/>
          <w:szCs w:val="26"/>
          <w:u w:val="single"/>
        </w:rPr>
      </w:pPr>
    </w:p>
    <w:p w:rsidR="00980B28" w:rsidRDefault="00980B28" w:rsidP="005720BB">
      <w:pPr>
        <w:pStyle w:val="Heading2"/>
        <w:jc w:val="both"/>
        <w:rPr>
          <w:rFonts w:ascii="Garamond" w:hAnsi="Garamond"/>
          <w:b w:val="0"/>
          <w:sz w:val="24"/>
        </w:rPr>
      </w:pPr>
      <w:r w:rsidRPr="005B6006">
        <w:rPr>
          <w:rFonts w:ascii="Garamond" w:hAnsi="Garamond"/>
          <w:b w:val="0"/>
          <w:sz w:val="24"/>
        </w:rPr>
        <w:t xml:space="preserve">Attached per </w:t>
      </w:r>
      <w:r>
        <w:rPr>
          <w:rFonts w:ascii="Garamond" w:hAnsi="Garamond"/>
          <w:sz w:val="24"/>
        </w:rPr>
        <w:t>Tables A2, A3 and A4</w:t>
      </w:r>
      <w:r w:rsidRPr="005B6006">
        <w:rPr>
          <w:rFonts w:ascii="Garamond" w:hAnsi="Garamond"/>
          <w:b w:val="0"/>
          <w:sz w:val="24"/>
        </w:rPr>
        <w:t xml:space="preserve"> are details on the </w:t>
      </w:r>
      <w:r>
        <w:rPr>
          <w:rFonts w:ascii="Garamond" w:hAnsi="Garamond"/>
          <w:b w:val="0"/>
          <w:sz w:val="24"/>
        </w:rPr>
        <w:t>operating expenditure</w:t>
      </w:r>
      <w:r w:rsidRPr="005B6006">
        <w:rPr>
          <w:rFonts w:ascii="Garamond" w:hAnsi="Garamond"/>
          <w:b w:val="0"/>
          <w:sz w:val="24"/>
        </w:rPr>
        <w:t xml:space="preserve"> by </w:t>
      </w:r>
      <w:r>
        <w:rPr>
          <w:rFonts w:ascii="Garamond" w:hAnsi="Garamond"/>
          <w:b w:val="0"/>
          <w:sz w:val="24"/>
        </w:rPr>
        <w:t xml:space="preserve">GFS, vote and </w:t>
      </w:r>
      <w:r w:rsidRPr="005B6006">
        <w:rPr>
          <w:rFonts w:ascii="Garamond" w:hAnsi="Garamond"/>
          <w:b w:val="0"/>
          <w:sz w:val="24"/>
        </w:rPr>
        <w:t>source.</w:t>
      </w:r>
    </w:p>
    <w:p w:rsidR="00980B28" w:rsidRDefault="00980B28" w:rsidP="005720BB">
      <w:pPr>
        <w:pStyle w:val="Heading2"/>
        <w:jc w:val="both"/>
        <w:rPr>
          <w:rFonts w:ascii="Garamond" w:hAnsi="Garamond"/>
          <w:b w:val="0"/>
          <w:sz w:val="24"/>
        </w:rPr>
      </w:pPr>
    </w:p>
    <w:p w:rsidR="00980B28" w:rsidRDefault="00980B28" w:rsidP="005720BB">
      <w:pPr>
        <w:pStyle w:val="Heading2"/>
        <w:jc w:val="both"/>
        <w:rPr>
          <w:rFonts w:ascii="Garamond" w:hAnsi="Garamond"/>
        </w:rPr>
      </w:pPr>
      <w:r w:rsidRPr="00975F82">
        <w:rPr>
          <w:rFonts w:ascii="Garamond" w:hAnsi="Garamond"/>
          <w:b w:val="0"/>
          <w:sz w:val="24"/>
        </w:rPr>
        <w:t>A department constitutes a vote as per the MFMA definition. The following provisions were made per department:</w:t>
      </w:r>
    </w:p>
    <w:p w:rsidR="00975F82" w:rsidRDefault="00975F82" w:rsidP="005720BB">
      <w:pPr>
        <w:jc w:val="both"/>
        <w:rPr>
          <w:rFonts w:ascii="Garamond" w:hAnsi="Garamond"/>
          <w:b/>
          <w:bCs/>
        </w:rPr>
      </w:pPr>
    </w:p>
    <w:p w:rsidR="005720BB" w:rsidRDefault="005720BB">
      <w:pPr>
        <w:rPr>
          <w:rFonts w:ascii="Garamond" w:hAnsi="Garamond"/>
          <w:b/>
        </w:rPr>
      </w:pPr>
      <w:r>
        <w:rPr>
          <w:rFonts w:ascii="Garamond" w:hAnsi="Garamond"/>
          <w:b/>
        </w:rPr>
        <w:br w:type="page"/>
      </w:r>
    </w:p>
    <w:p w:rsidR="005720BB" w:rsidRDefault="005720BB" w:rsidP="005720BB">
      <w:pPr>
        <w:jc w:val="both"/>
        <w:rPr>
          <w:rFonts w:ascii="Garamond" w:hAnsi="Garamond"/>
          <w:b/>
          <w:bCs/>
          <w:i/>
          <w:sz w:val="20"/>
          <w:szCs w:val="20"/>
          <w:u w:val="single"/>
        </w:rPr>
      </w:pPr>
      <w:r w:rsidRPr="004B3A4E">
        <w:rPr>
          <w:rFonts w:ascii="Garamond" w:hAnsi="Garamond"/>
          <w:b/>
          <w:bCs/>
          <w:sz w:val="26"/>
          <w:szCs w:val="26"/>
          <w:u w:val="single"/>
        </w:rPr>
        <w:lastRenderedPageBreak/>
        <w:t>EXPENDITURE</w:t>
      </w:r>
      <w:r>
        <w:rPr>
          <w:rFonts w:ascii="Garamond" w:hAnsi="Garamond"/>
          <w:b/>
          <w:bCs/>
          <w:sz w:val="26"/>
          <w:szCs w:val="26"/>
          <w:u w:val="single"/>
        </w:rPr>
        <w:t xml:space="preserve"> </w:t>
      </w:r>
      <w:r w:rsidRPr="00BE107C">
        <w:rPr>
          <w:rFonts w:ascii="Garamond" w:hAnsi="Garamond"/>
          <w:b/>
          <w:bCs/>
          <w:i/>
          <w:sz w:val="20"/>
          <w:szCs w:val="20"/>
          <w:u w:val="single"/>
        </w:rPr>
        <w:t>(continued)</w:t>
      </w:r>
    </w:p>
    <w:p w:rsidR="005720BB" w:rsidRDefault="005720BB" w:rsidP="005720BB">
      <w:pPr>
        <w:jc w:val="both"/>
        <w:rPr>
          <w:rFonts w:ascii="Garamond" w:hAnsi="Garamond"/>
          <w:b/>
          <w:bCs/>
          <w:i/>
          <w:sz w:val="20"/>
          <w:szCs w:val="20"/>
          <w:u w:val="single"/>
        </w:rPr>
      </w:pPr>
    </w:p>
    <w:p w:rsidR="00975F82" w:rsidRDefault="00975F82" w:rsidP="005720BB">
      <w:pPr>
        <w:jc w:val="both"/>
        <w:rPr>
          <w:rFonts w:ascii="Garamond" w:hAnsi="Garamond"/>
          <w:b/>
        </w:rPr>
      </w:pPr>
      <w:r w:rsidRPr="005B6006">
        <w:rPr>
          <w:rFonts w:ascii="Garamond" w:hAnsi="Garamond"/>
          <w:b/>
        </w:rPr>
        <w:t>EXPENDITURE PER VOTE</w:t>
      </w:r>
    </w:p>
    <w:p w:rsidR="00F80534" w:rsidRDefault="005171FF" w:rsidP="005720BB">
      <w:pPr>
        <w:jc w:val="both"/>
        <w:rPr>
          <w:rFonts w:ascii="Garamond" w:hAnsi="Garamond"/>
          <w:b/>
          <w:bCs/>
        </w:rPr>
      </w:pPr>
      <w:r>
        <w:rPr>
          <w:rFonts w:ascii="Garamond" w:hAnsi="Garamond"/>
          <w:b/>
          <w:bCs/>
        </w:rPr>
        <w:tab/>
      </w:r>
    </w:p>
    <w:p w:rsidR="005832AE" w:rsidRDefault="00B86A4A" w:rsidP="005720BB">
      <w:pPr>
        <w:jc w:val="both"/>
        <w:rPr>
          <w:rFonts w:ascii="Garamond" w:hAnsi="Garamond"/>
          <w:b/>
          <w:bCs/>
        </w:rPr>
      </w:pPr>
      <w:r w:rsidRPr="00B86A4A">
        <w:rPr>
          <w:noProof/>
          <w:lang w:val="en-ZA" w:eastAsia="en-ZA"/>
        </w:rPr>
        <w:drawing>
          <wp:inline distT="0" distB="0" distL="0" distR="0" wp14:anchorId="50E621E5" wp14:editId="27AF2DA7">
            <wp:extent cx="6661150" cy="23086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2308610"/>
                    </a:xfrm>
                    <a:prstGeom prst="rect">
                      <a:avLst/>
                    </a:prstGeom>
                    <a:noFill/>
                    <a:ln>
                      <a:noFill/>
                    </a:ln>
                  </pic:spPr>
                </pic:pic>
              </a:graphicData>
            </a:graphic>
          </wp:inline>
        </w:drawing>
      </w:r>
    </w:p>
    <w:p w:rsidR="005832AE" w:rsidRDefault="005832AE" w:rsidP="005720BB">
      <w:pPr>
        <w:pStyle w:val="BodyTextIndent"/>
        <w:ind w:left="0"/>
        <w:rPr>
          <w:rFonts w:ascii="Garamond" w:hAnsi="Garamond"/>
          <w:bCs/>
        </w:rPr>
      </w:pPr>
    </w:p>
    <w:p w:rsidR="00F80534" w:rsidRDefault="00F80534" w:rsidP="005720BB">
      <w:pPr>
        <w:pStyle w:val="BodyTextIndent"/>
        <w:ind w:left="0"/>
        <w:rPr>
          <w:rFonts w:ascii="Garamond" w:hAnsi="Garamond"/>
          <w:b/>
          <w:bCs/>
        </w:rPr>
      </w:pPr>
      <w:r w:rsidRPr="00C537E3">
        <w:rPr>
          <w:rFonts w:ascii="Garamond" w:hAnsi="Garamond"/>
          <w:bCs/>
        </w:rPr>
        <w:t xml:space="preserve">In </w:t>
      </w:r>
      <w:r w:rsidR="00592071">
        <w:rPr>
          <w:rFonts w:ascii="Garamond" w:hAnsi="Garamond"/>
          <w:bCs/>
        </w:rPr>
        <w:t>20</w:t>
      </w:r>
      <w:r w:rsidR="00975FAD">
        <w:rPr>
          <w:rFonts w:ascii="Garamond" w:hAnsi="Garamond"/>
          <w:bCs/>
        </w:rPr>
        <w:t>1</w:t>
      </w:r>
      <w:r w:rsidR="00712E31">
        <w:rPr>
          <w:rFonts w:ascii="Garamond" w:hAnsi="Garamond"/>
          <w:bCs/>
        </w:rPr>
        <w:t>9</w:t>
      </w:r>
      <w:r w:rsidR="00975FAD">
        <w:rPr>
          <w:rFonts w:ascii="Garamond" w:hAnsi="Garamond"/>
          <w:bCs/>
        </w:rPr>
        <w:t>/20</w:t>
      </w:r>
      <w:r w:rsidRPr="00C537E3">
        <w:rPr>
          <w:rFonts w:ascii="Garamond" w:hAnsi="Garamond"/>
          <w:bCs/>
        </w:rPr>
        <w:t xml:space="preserve"> the top 3 </w:t>
      </w:r>
      <w:r>
        <w:rPr>
          <w:rFonts w:ascii="Garamond" w:hAnsi="Garamond"/>
          <w:bCs/>
        </w:rPr>
        <w:t>expenditure budget departments were</w:t>
      </w:r>
      <w:r w:rsidRPr="00C537E3">
        <w:rPr>
          <w:rFonts w:ascii="Garamond" w:hAnsi="Garamond"/>
          <w:bCs/>
        </w:rPr>
        <w:t xml:space="preserve"> </w:t>
      </w:r>
      <w:r w:rsidR="00CF1180">
        <w:rPr>
          <w:rFonts w:ascii="Garamond" w:hAnsi="Garamond"/>
          <w:bCs/>
        </w:rPr>
        <w:t>Fire Fighting</w:t>
      </w:r>
      <w:r>
        <w:rPr>
          <w:rFonts w:ascii="Garamond" w:hAnsi="Garamond"/>
          <w:bCs/>
        </w:rPr>
        <w:t xml:space="preserve"> (#1), Executive Support (#2) and </w:t>
      </w:r>
      <w:r w:rsidR="00975FAD">
        <w:rPr>
          <w:rFonts w:ascii="Garamond" w:hAnsi="Garamond"/>
          <w:bCs/>
        </w:rPr>
        <w:t xml:space="preserve">Corporate Services </w:t>
      </w:r>
      <w:r>
        <w:rPr>
          <w:rFonts w:ascii="Garamond" w:hAnsi="Garamond"/>
          <w:bCs/>
        </w:rPr>
        <w:t>(#3)</w:t>
      </w:r>
      <w:r w:rsidRPr="00C537E3">
        <w:rPr>
          <w:rFonts w:ascii="Garamond" w:hAnsi="Garamond"/>
          <w:bCs/>
        </w:rPr>
        <w:t>.</w:t>
      </w:r>
      <w:r>
        <w:rPr>
          <w:rFonts w:ascii="Garamond" w:hAnsi="Garamond"/>
          <w:bCs/>
        </w:rPr>
        <w:t xml:space="preserve"> This has </w:t>
      </w:r>
      <w:r w:rsidR="001F1CB8">
        <w:rPr>
          <w:rFonts w:ascii="Garamond" w:hAnsi="Garamond"/>
          <w:bCs/>
        </w:rPr>
        <w:t>slightly changed</w:t>
      </w:r>
      <w:r>
        <w:rPr>
          <w:rFonts w:ascii="Garamond" w:hAnsi="Garamond"/>
          <w:bCs/>
        </w:rPr>
        <w:t xml:space="preserve"> in </w:t>
      </w:r>
      <w:r w:rsidR="00592071">
        <w:rPr>
          <w:rFonts w:ascii="Garamond" w:hAnsi="Garamond"/>
          <w:bCs/>
        </w:rPr>
        <w:t>20</w:t>
      </w:r>
      <w:r w:rsidR="00975FAD">
        <w:rPr>
          <w:rFonts w:ascii="Garamond" w:hAnsi="Garamond"/>
          <w:bCs/>
        </w:rPr>
        <w:t>20</w:t>
      </w:r>
      <w:r>
        <w:rPr>
          <w:rFonts w:ascii="Garamond" w:hAnsi="Garamond"/>
          <w:bCs/>
        </w:rPr>
        <w:t>/</w:t>
      </w:r>
      <w:r w:rsidR="00CF1180">
        <w:rPr>
          <w:rFonts w:ascii="Garamond" w:hAnsi="Garamond"/>
          <w:bCs/>
        </w:rPr>
        <w:t>2</w:t>
      </w:r>
      <w:r w:rsidR="00975FAD">
        <w:rPr>
          <w:rFonts w:ascii="Garamond" w:hAnsi="Garamond"/>
          <w:bCs/>
        </w:rPr>
        <w:t>1</w:t>
      </w:r>
      <w:r>
        <w:rPr>
          <w:rFonts w:ascii="Garamond" w:hAnsi="Garamond"/>
          <w:bCs/>
        </w:rPr>
        <w:t xml:space="preserve"> to </w:t>
      </w:r>
      <w:r w:rsidR="00405EA3">
        <w:rPr>
          <w:rFonts w:ascii="Garamond" w:hAnsi="Garamond"/>
          <w:bCs/>
        </w:rPr>
        <w:t>Fire-</w:t>
      </w:r>
      <w:r w:rsidR="00A51587">
        <w:rPr>
          <w:rFonts w:ascii="Garamond" w:hAnsi="Garamond"/>
          <w:bCs/>
        </w:rPr>
        <w:t>fighting</w:t>
      </w:r>
      <w:r>
        <w:rPr>
          <w:rFonts w:ascii="Garamond" w:hAnsi="Garamond"/>
          <w:bCs/>
        </w:rPr>
        <w:t xml:space="preserve"> (#1),</w:t>
      </w:r>
      <w:r w:rsidR="00C61B10" w:rsidRPr="00C61B10">
        <w:rPr>
          <w:rFonts w:ascii="Garamond" w:hAnsi="Garamond"/>
          <w:bCs/>
        </w:rPr>
        <w:t xml:space="preserve"> </w:t>
      </w:r>
      <w:r w:rsidR="00C61B10">
        <w:rPr>
          <w:rFonts w:ascii="Garamond" w:hAnsi="Garamond"/>
          <w:bCs/>
        </w:rPr>
        <w:t xml:space="preserve">Executive Support (#3) </w:t>
      </w:r>
      <w:r w:rsidR="00975FAD">
        <w:rPr>
          <w:rFonts w:ascii="Garamond" w:hAnsi="Garamond"/>
          <w:bCs/>
        </w:rPr>
        <w:t xml:space="preserve">Corporate Services </w:t>
      </w:r>
      <w:r w:rsidR="001F1CB8">
        <w:rPr>
          <w:rFonts w:ascii="Garamond" w:hAnsi="Garamond"/>
          <w:bCs/>
        </w:rPr>
        <w:t>(#</w:t>
      </w:r>
      <w:r w:rsidR="00C61B10">
        <w:rPr>
          <w:rFonts w:ascii="Garamond" w:hAnsi="Garamond"/>
          <w:bCs/>
        </w:rPr>
        <w:t>3</w:t>
      </w:r>
      <w:r w:rsidR="001F1CB8">
        <w:rPr>
          <w:rFonts w:ascii="Garamond" w:hAnsi="Garamond"/>
          <w:bCs/>
        </w:rPr>
        <w:t xml:space="preserve">), </w:t>
      </w:r>
      <w:r>
        <w:rPr>
          <w:rFonts w:ascii="Garamond" w:hAnsi="Garamond"/>
          <w:bCs/>
        </w:rPr>
        <w:t xml:space="preserve">and </w:t>
      </w:r>
      <w:r w:rsidR="00975FAD">
        <w:rPr>
          <w:rFonts w:ascii="Garamond" w:hAnsi="Garamond"/>
        </w:rPr>
        <w:t>Budget &amp;</w:t>
      </w:r>
      <w:r w:rsidR="005832AE">
        <w:rPr>
          <w:rFonts w:ascii="Garamond" w:hAnsi="Garamond"/>
        </w:rPr>
        <w:t xml:space="preserve"> </w:t>
      </w:r>
      <w:r w:rsidR="00975FAD">
        <w:rPr>
          <w:rFonts w:ascii="Garamond" w:hAnsi="Garamond"/>
        </w:rPr>
        <w:t>Treasury</w:t>
      </w:r>
      <w:r w:rsidR="00975FAD">
        <w:rPr>
          <w:rFonts w:ascii="Garamond" w:hAnsi="Garamond"/>
          <w:bCs/>
        </w:rPr>
        <w:t xml:space="preserve"> </w:t>
      </w:r>
      <w:r>
        <w:rPr>
          <w:rFonts w:ascii="Garamond" w:hAnsi="Garamond"/>
          <w:bCs/>
        </w:rPr>
        <w:t>(#</w:t>
      </w:r>
      <w:r w:rsidR="001F1CB8">
        <w:rPr>
          <w:rFonts w:ascii="Garamond" w:hAnsi="Garamond"/>
          <w:bCs/>
        </w:rPr>
        <w:t>4</w:t>
      </w:r>
      <w:r>
        <w:rPr>
          <w:rFonts w:ascii="Garamond" w:hAnsi="Garamond"/>
          <w:bCs/>
        </w:rPr>
        <w:t xml:space="preserve">). </w:t>
      </w:r>
    </w:p>
    <w:p w:rsidR="00F80534" w:rsidRDefault="00F80534" w:rsidP="005720BB">
      <w:pPr>
        <w:pStyle w:val="BodyTextIndent"/>
        <w:ind w:left="0"/>
        <w:rPr>
          <w:rFonts w:ascii="Garamond" w:hAnsi="Garamond"/>
          <w:b/>
          <w:bCs/>
        </w:rPr>
      </w:pPr>
    </w:p>
    <w:p w:rsidR="00F80534" w:rsidRPr="00011285" w:rsidRDefault="00F80534" w:rsidP="005720BB">
      <w:pPr>
        <w:pStyle w:val="BodyTextIndent"/>
        <w:ind w:left="0"/>
        <w:rPr>
          <w:rFonts w:ascii="Garamond" w:hAnsi="Garamond"/>
          <w:b/>
          <w:bCs/>
          <w:sz w:val="26"/>
          <w:szCs w:val="26"/>
          <w:u w:val="single"/>
        </w:rPr>
      </w:pPr>
      <w:r>
        <w:rPr>
          <w:rFonts w:ascii="Garamond" w:hAnsi="Garamond"/>
          <w:b/>
          <w:bCs/>
          <w:sz w:val="26"/>
          <w:szCs w:val="26"/>
          <w:u w:val="single"/>
        </w:rPr>
        <w:t>IDP</w:t>
      </w:r>
    </w:p>
    <w:p w:rsidR="00F80534" w:rsidRPr="005B6006" w:rsidRDefault="00F80534" w:rsidP="005720BB">
      <w:pPr>
        <w:pStyle w:val="BodyTextIndent"/>
        <w:ind w:left="0"/>
        <w:rPr>
          <w:rFonts w:ascii="Garamond" w:hAnsi="Garamond"/>
        </w:rPr>
      </w:pPr>
    </w:p>
    <w:p w:rsidR="00F80534" w:rsidRDefault="00F80534" w:rsidP="005720BB">
      <w:pPr>
        <w:pStyle w:val="BodyTextIndent"/>
        <w:ind w:left="0"/>
        <w:rPr>
          <w:rFonts w:ascii="Garamond" w:hAnsi="Garamond"/>
        </w:rPr>
      </w:pPr>
      <w:bookmarkStart w:id="2" w:name="OLE_LINK5"/>
      <w:bookmarkStart w:id="3" w:name="OLE_LINK6"/>
      <w:r w:rsidRPr="005B6006">
        <w:rPr>
          <w:rFonts w:ascii="Garamond" w:hAnsi="Garamond"/>
        </w:rPr>
        <w:t xml:space="preserve">Projects </w:t>
      </w:r>
      <w:r>
        <w:rPr>
          <w:rFonts w:ascii="Garamond" w:hAnsi="Garamond"/>
        </w:rPr>
        <w:t>are being identified in terms of</w:t>
      </w:r>
      <w:r w:rsidRPr="005B6006">
        <w:rPr>
          <w:rFonts w:ascii="Garamond" w:hAnsi="Garamond"/>
        </w:rPr>
        <w:t xml:space="preserve"> Council’s priorities</w:t>
      </w:r>
      <w:r>
        <w:rPr>
          <w:rFonts w:ascii="Garamond" w:hAnsi="Garamond"/>
        </w:rPr>
        <w:t xml:space="preserve"> </w:t>
      </w:r>
      <w:r w:rsidRPr="00C537E3">
        <w:rPr>
          <w:rFonts w:ascii="Garamond" w:hAnsi="Garamond"/>
        </w:rPr>
        <w:t>and will be</w:t>
      </w:r>
      <w:r>
        <w:rPr>
          <w:rFonts w:ascii="Garamond" w:hAnsi="Garamond"/>
        </w:rPr>
        <w:t xml:space="preserve"> subjected to community participation processes</w:t>
      </w:r>
      <w:r w:rsidRPr="005B6006">
        <w:rPr>
          <w:rFonts w:ascii="Garamond" w:hAnsi="Garamond"/>
        </w:rPr>
        <w:t xml:space="preserve">. </w:t>
      </w:r>
    </w:p>
    <w:p w:rsidR="00F80534" w:rsidRDefault="00F80534" w:rsidP="005720BB">
      <w:pPr>
        <w:pStyle w:val="BodyTextIndent"/>
        <w:ind w:left="0"/>
        <w:rPr>
          <w:rFonts w:ascii="Garamond" w:hAnsi="Garamond"/>
        </w:rPr>
      </w:pPr>
    </w:p>
    <w:p w:rsidR="00F80534" w:rsidRDefault="00F80534" w:rsidP="005720BB">
      <w:pPr>
        <w:pStyle w:val="BodyTextIndent"/>
        <w:ind w:left="0"/>
        <w:rPr>
          <w:rFonts w:ascii="Garamond" w:hAnsi="Garamond"/>
        </w:rPr>
      </w:pPr>
      <w:r w:rsidRPr="005B6006">
        <w:rPr>
          <w:rFonts w:ascii="Garamond" w:hAnsi="Garamond"/>
        </w:rPr>
        <w:t xml:space="preserve">The total </w:t>
      </w:r>
      <w:r w:rsidR="00911A72">
        <w:rPr>
          <w:rFonts w:ascii="Garamond" w:hAnsi="Garamond"/>
        </w:rPr>
        <w:t xml:space="preserve">2020/21 MTREF IDP </w:t>
      </w:r>
      <w:r>
        <w:rPr>
          <w:rFonts w:ascii="Garamond" w:hAnsi="Garamond"/>
        </w:rPr>
        <w:t>budget for</w:t>
      </w:r>
      <w:r w:rsidRPr="005B6006">
        <w:rPr>
          <w:rFonts w:ascii="Garamond" w:hAnsi="Garamond"/>
        </w:rPr>
        <w:t xml:space="preserve"> projects is as follows:</w:t>
      </w:r>
    </w:p>
    <w:p w:rsidR="00911A72" w:rsidRPr="005B6006" w:rsidRDefault="00911A72" w:rsidP="005720BB">
      <w:pPr>
        <w:pStyle w:val="BodyTextIndent"/>
        <w:ind w:left="0"/>
        <w:rPr>
          <w:rFonts w:ascii="Garamond" w:hAnsi="Garamond"/>
        </w:rPr>
      </w:pPr>
    </w:p>
    <w:p w:rsidR="00F80534" w:rsidRPr="007300F6" w:rsidRDefault="00F80534" w:rsidP="005720BB">
      <w:pPr>
        <w:pStyle w:val="BodyTextIndent"/>
        <w:ind w:left="0"/>
        <w:rPr>
          <w:rFonts w:ascii="Garamond" w:hAnsi="Garamond"/>
        </w:rPr>
      </w:pPr>
      <w:r w:rsidRPr="005B6006">
        <w:rPr>
          <w:rFonts w:ascii="Garamond" w:hAnsi="Garamond"/>
        </w:rPr>
        <w:tab/>
      </w:r>
      <w:r w:rsidRPr="007300F6">
        <w:rPr>
          <w:rFonts w:ascii="Garamond" w:hAnsi="Garamond"/>
        </w:rPr>
        <w:t>20</w:t>
      </w:r>
      <w:r w:rsidR="00975FAD">
        <w:rPr>
          <w:rFonts w:ascii="Garamond" w:hAnsi="Garamond"/>
        </w:rPr>
        <w:t>20</w:t>
      </w:r>
      <w:r w:rsidRPr="007300F6">
        <w:rPr>
          <w:rFonts w:ascii="Garamond" w:hAnsi="Garamond"/>
        </w:rPr>
        <w:t>/</w:t>
      </w:r>
      <w:r w:rsidR="00975FAD">
        <w:rPr>
          <w:rFonts w:ascii="Garamond" w:hAnsi="Garamond"/>
        </w:rPr>
        <w:t>21</w:t>
      </w:r>
      <w:r w:rsidRPr="007300F6">
        <w:rPr>
          <w:rFonts w:ascii="Garamond" w:hAnsi="Garamond"/>
        </w:rPr>
        <w:tab/>
      </w:r>
      <w:r w:rsidRPr="007300F6">
        <w:rPr>
          <w:rFonts w:ascii="Garamond" w:hAnsi="Garamond"/>
        </w:rPr>
        <w:tab/>
      </w:r>
      <w:r w:rsidRPr="007300F6">
        <w:rPr>
          <w:rFonts w:ascii="Garamond" w:hAnsi="Garamond"/>
        </w:rPr>
        <w:tab/>
      </w:r>
      <w:r w:rsidR="00980B28">
        <w:rPr>
          <w:rFonts w:ascii="Garamond" w:hAnsi="Garamond"/>
        </w:rPr>
        <w:tab/>
      </w:r>
      <w:r w:rsidRPr="007300F6">
        <w:rPr>
          <w:rFonts w:ascii="Garamond" w:hAnsi="Garamond"/>
        </w:rPr>
        <w:t xml:space="preserve">R </w:t>
      </w:r>
      <w:r w:rsidR="00F86B9D">
        <w:rPr>
          <w:rFonts w:ascii="Garamond" w:hAnsi="Garamond"/>
        </w:rPr>
        <w:t>8 851 000</w:t>
      </w:r>
    </w:p>
    <w:p w:rsidR="00F80534" w:rsidRPr="007300F6" w:rsidRDefault="00980B28" w:rsidP="005720BB">
      <w:pPr>
        <w:pStyle w:val="BodyTextIndent"/>
        <w:ind w:left="0"/>
        <w:rPr>
          <w:rFonts w:ascii="Garamond" w:hAnsi="Garamond"/>
        </w:rPr>
      </w:pPr>
      <w:r>
        <w:rPr>
          <w:rFonts w:ascii="Garamond" w:hAnsi="Garamond"/>
        </w:rPr>
        <w:tab/>
      </w:r>
      <w:r w:rsidR="00F80534" w:rsidRPr="007300F6">
        <w:rPr>
          <w:rFonts w:ascii="Garamond" w:hAnsi="Garamond"/>
        </w:rPr>
        <w:t>20</w:t>
      </w:r>
      <w:r w:rsidR="00CF1180">
        <w:rPr>
          <w:rFonts w:ascii="Garamond" w:hAnsi="Garamond"/>
        </w:rPr>
        <w:t>2</w:t>
      </w:r>
      <w:r w:rsidR="00975FAD">
        <w:rPr>
          <w:rFonts w:ascii="Garamond" w:hAnsi="Garamond"/>
        </w:rPr>
        <w:t>1</w:t>
      </w:r>
      <w:r w:rsidR="00F80534" w:rsidRPr="007300F6">
        <w:rPr>
          <w:rFonts w:ascii="Garamond" w:hAnsi="Garamond"/>
        </w:rPr>
        <w:t>/</w:t>
      </w:r>
      <w:r w:rsidR="007300F6" w:rsidRPr="007300F6">
        <w:rPr>
          <w:rFonts w:ascii="Garamond" w:hAnsi="Garamond"/>
        </w:rPr>
        <w:t>2</w:t>
      </w:r>
      <w:r w:rsidR="00975FAD">
        <w:rPr>
          <w:rFonts w:ascii="Garamond" w:hAnsi="Garamond"/>
        </w:rPr>
        <w:t>2</w:t>
      </w:r>
      <w:r w:rsidR="00F80534" w:rsidRPr="007300F6">
        <w:rPr>
          <w:rFonts w:ascii="Garamond" w:hAnsi="Garamond"/>
        </w:rPr>
        <w:tab/>
      </w:r>
      <w:r w:rsidR="00F80534" w:rsidRPr="007300F6">
        <w:rPr>
          <w:rFonts w:ascii="Garamond" w:hAnsi="Garamond"/>
        </w:rPr>
        <w:tab/>
      </w:r>
      <w:r w:rsidR="00F80534" w:rsidRPr="007300F6">
        <w:rPr>
          <w:rFonts w:ascii="Garamond" w:hAnsi="Garamond"/>
        </w:rPr>
        <w:tab/>
      </w:r>
      <w:r>
        <w:rPr>
          <w:rFonts w:ascii="Garamond" w:hAnsi="Garamond"/>
        </w:rPr>
        <w:tab/>
      </w:r>
      <w:r w:rsidR="00F80534" w:rsidRPr="007300F6">
        <w:rPr>
          <w:rFonts w:ascii="Garamond" w:hAnsi="Garamond"/>
        </w:rPr>
        <w:t xml:space="preserve">R </w:t>
      </w:r>
      <w:r w:rsidR="00F86B9D">
        <w:rPr>
          <w:rFonts w:ascii="Garamond" w:hAnsi="Garamond"/>
        </w:rPr>
        <w:t>2 769</w:t>
      </w:r>
      <w:r w:rsidR="00A31FCE">
        <w:rPr>
          <w:rFonts w:ascii="Garamond" w:hAnsi="Garamond"/>
        </w:rPr>
        <w:t xml:space="preserve"> 000</w:t>
      </w:r>
    </w:p>
    <w:p w:rsidR="00F80534" w:rsidRPr="005B6006" w:rsidRDefault="00980B28" w:rsidP="005720BB">
      <w:pPr>
        <w:pStyle w:val="BodyTextIndent"/>
        <w:ind w:left="0"/>
        <w:rPr>
          <w:rFonts w:ascii="Garamond" w:hAnsi="Garamond"/>
        </w:rPr>
      </w:pPr>
      <w:r>
        <w:rPr>
          <w:rFonts w:ascii="Garamond" w:hAnsi="Garamond"/>
        </w:rPr>
        <w:tab/>
      </w:r>
      <w:r w:rsidR="00F80534" w:rsidRPr="007300F6">
        <w:rPr>
          <w:rFonts w:ascii="Garamond" w:hAnsi="Garamond"/>
        </w:rPr>
        <w:t>20</w:t>
      </w:r>
      <w:r w:rsidR="007300F6" w:rsidRPr="007300F6">
        <w:rPr>
          <w:rFonts w:ascii="Garamond" w:hAnsi="Garamond"/>
        </w:rPr>
        <w:t>2</w:t>
      </w:r>
      <w:r w:rsidR="00975FAD">
        <w:rPr>
          <w:rFonts w:ascii="Garamond" w:hAnsi="Garamond"/>
        </w:rPr>
        <w:t>2</w:t>
      </w:r>
      <w:r w:rsidR="00F80534" w:rsidRPr="007300F6">
        <w:rPr>
          <w:rFonts w:ascii="Garamond" w:hAnsi="Garamond"/>
        </w:rPr>
        <w:t>/2</w:t>
      </w:r>
      <w:r w:rsidR="00975FAD">
        <w:rPr>
          <w:rFonts w:ascii="Garamond" w:hAnsi="Garamond"/>
        </w:rPr>
        <w:t>3</w:t>
      </w:r>
      <w:r w:rsidR="00F80534" w:rsidRPr="007300F6">
        <w:rPr>
          <w:rFonts w:ascii="Garamond" w:hAnsi="Garamond"/>
        </w:rPr>
        <w:tab/>
      </w:r>
      <w:r w:rsidR="00F80534" w:rsidRPr="007300F6">
        <w:rPr>
          <w:rFonts w:ascii="Garamond" w:hAnsi="Garamond"/>
        </w:rPr>
        <w:tab/>
      </w:r>
      <w:r w:rsidR="00F80534" w:rsidRPr="007300F6">
        <w:rPr>
          <w:rFonts w:ascii="Garamond" w:hAnsi="Garamond"/>
        </w:rPr>
        <w:tab/>
      </w:r>
      <w:r>
        <w:rPr>
          <w:rFonts w:ascii="Garamond" w:hAnsi="Garamond"/>
        </w:rPr>
        <w:tab/>
      </w:r>
      <w:r w:rsidR="00F80534" w:rsidRPr="007300F6">
        <w:rPr>
          <w:rFonts w:ascii="Garamond" w:hAnsi="Garamond"/>
        </w:rPr>
        <w:t xml:space="preserve">R </w:t>
      </w:r>
      <w:r w:rsidR="001F1CB8">
        <w:rPr>
          <w:rFonts w:ascii="Garamond" w:hAnsi="Garamond"/>
        </w:rPr>
        <w:t xml:space="preserve">  </w:t>
      </w:r>
      <w:r w:rsidR="00A31FCE">
        <w:rPr>
          <w:rFonts w:ascii="Garamond" w:hAnsi="Garamond"/>
        </w:rPr>
        <w:t>2 400 000</w:t>
      </w:r>
    </w:p>
    <w:p w:rsidR="00F80534" w:rsidRDefault="00F80534" w:rsidP="005720BB">
      <w:pPr>
        <w:pStyle w:val="BodyTextIndent"/>
        <w:ind w:left="0"/>
        <w:rPr>
          <w:rFonts w:ascii="Garamond" w:hAnsi="Garamond"/>
        </w:rPr>
      </w:pPr>
    </w:p>
    <w:p w:rsidR="00F80534" w:rsidRDefault="00F80534" w:rsidP="005720BB">
      <w:pPr>
        <w:pStyle w:val="BodyTextIndent"/>
        <w:ind w:left="0"/>
        <w:rPr>
          <w:rFonts w:ascii="Garamond" w:hAnsi="Garamond"/>
        </w:rPr>
      </w:pPr>
      <w:r w:rsidRPr="0032511A">
        <w:rPr>
          <w:rFonts w:ascii="Garamond" w:hAnsi="Garamond"/>
        </w:rPr>
        <w:t xml:space="preserve">The </w:t>
      </w:r>
      <w:r w:rsidR="00911A72">
        <w:rPr>
          <w:rFonts w:ascii="Garamond" w:hAnsi="Garamond"/>
        </w:rPr>
        <w:t>total MTREF</w:t>
      </w:r>
      <w:r w:rsidRPr="0032511A">
        <w:rPr>
          <w:rFonts w:ascii="Garamond" w:hAnsi="Garamond"/>
        </w:rPr>
        <w:t xml:space="preserve"> </w:t>
      </w:r>
      <w:r w:rsidR="00F86B9D">
        <w:rPr>
          <w:rFonts w:ascii="Garamond" w:hAnsi="Garamond"/>
        </w:rPr>
        <w:t>budget</w:t>
      </w:r>
      <w:r w:rsidR="00C36283">
        <w:rPr>
          <w:rFonts w:ascii="Garamond" w:hAnsi="Garamond"/>
        </w:rPr>
        <w:t xml:space="preserve"> </w:t>
      </w:r>
      <w:r w:rsidRPr="0032511A">
        <w:rPr>
          <w:rFonts w:ascii="Garamond" w:hAnsi="Garamond"/>
        </w:rPr>
        <w:t xml:space="preserve">totals </w:t>
      </w:r>
      <w:r w:rsidRPr="0032511A">
        <w:rPr>
          <w:rFonts w:ascii="Garamond" w:hAnsi="Garamond"/>
          <w:b/>
        </w:rPr>
        <w:t xml:space="preserve">R </w:t>
      </w:r>
      <w:r w:rsidR="00C36283">
        <w:rPr>
          <w:rFonts w:ascii="Garamond" w:hAnsi="Garamond"/>
          <w:b/>
        </w:rPr>
        <w:t>14 020 000</w:t>
      </w:r>
      <w:r w:rsidR="00911A72">
        <w:rPr>
          <w:rFonts w:ascii="Garamond" w:hAnsi="Garamond"/>
          <w:b/>
        </w:rPr>
        <w:t xml:space="preserve"> </w:t>
      </w:r>
      <w:r w:rsidRPr="0032511A">
        <w:rPr>
          <w:rFonts w:ascii="Garamond" w:hAnsi="Garamond"/>
        </w:rPr>
        <w:t xml:space="preserve">of which the </w:t>
      </w:r>
      <w:r w:rsidR="00A31FCE">
        <w:rPr>
          <w:rFonts w:ascii="Garamond" w:hAnsi="Garamond"/>
        </w:rPr>
        <w:t xml:space="preserve">funding available </w:t>
      </w:r>
      <w:r w:rsidR="00911A72">
        <w:rPr>
          <w:rFonts w:ascii="Garamond" w:hAnsi="Garamond"/>
        </w:rPr>
        <w:t>which is</w:t>
      </w:r>
      <w:r>
        <w:rPr>
          <w:rFonts w:ascii="Garamond" w:hAnsi="Garamond"/>
        </w:rPr>
        <w:t xml:space="preserve"> summarized as </w:t>
      </w:r>
      <w:r w:rsidR="00C36283">
        <w:rPr>
          <w:rFonts w:ascii="Garamond" w:hAnsi="Garamond"/>
        </w:rPr>
        <w:t>follows:</w:t>
      </w:r>
    </w:p>
    <w:p w:rsidR="00911A72" w:rsidRDefault="00911A72" w:rsidP="005720BB">
      <w:pPr>
        <w:pStyle w:val="BodyTextIndent"/>
        <w:ind w:left="0"/>
        <w:rPr>
          <w:rFonts w:ascii="Garamond" w:hAnsi="Garamond"/>
        </w:rPr>
      </w:pPr>
    </w:p>
    <w:p w:rsidR="00F80534" w:rsidRDefault="00F80534" w:rsidP="005720BB">
      <w:pPr>
        <w:pStyle w:val="BodyTextIndent"/>
        <w:ind w:left="0"/>
        <w:rPr>
          <w:rFonts w:ascii="Garamond" w:hAnsi="Garamond"/>
        </w:rPr>
      </w:pPr>
      <w:r>
        <w:rPr>
          <w:rFonts w:ascii="Garamond" w:hAnsi="Garamond"/>
        </w:rPr>
        <w:tab/>
        <w:t xml:space="preserve">WDM </w:t>
      </w:r>
      <w:r w:rsidR="00E71999">
        <w:rPr>
          <w:rFonts w:ascii="Garamond" w:hAnsi="Garamond"/>
        </w:rPr>
        <w:t>Reserves</w:t>
      </w:r>
      <w:r w:rsidR="00E71999">
        <w:rPr>
          <w:rFonts w:ascii="Garamond" w:hAnsi="Garamond"/>
        </w:rPr>
        <w:tab/>
      </w:r>
      <w:r>
        <w:rPr>
          <w:rFonts w:ascii="Garamond" w:hAnsi="Garamond"/>
        </w:rPr>
        <w:tab/>
      </w:r>
      <w:r>
        <w:rPr>
          <w:rFonts w:ascii="Garamond" w:hAnsi="Garamond"/>
        </w:rPr>
        <w:tab/>
      </w:r>
      <w:r w:rsidR="00E71999">
        <w:rPr>
          <w:rFonts w:ascii="Garamond" w:hAnsi="Garamond"/>
        </w:rPr>
        <w:t xml:space="preserve">R </w:t>
      </w:r>
      <w:r w:rsidR="00014B89">
        <w:rPr>
          <w:rFonts w:ascii="Garamond" w:hAnsi="Garamond"/>
        </w:rPr>
        <w:t>5 </w:t>
      </w:r>
      <w:r w:rsidR="00C36283">
        <w:rPr>
          <w:rFonts w:ascii="Garamond" w:hAnsi="Garamond"/>
        </w:rPr>
        <w:t>4</w:t>
      </w:r>
      <w:r w:rsidR="00014B89">
        <w:rPr>
          <w:rFonts w:ascii="Garamond" w:hAnsi="Garamond"/>
        </w:rPr>
        <w:t>00 000</w:t>
      </w:r>
    </w:p>
    <w:p w:rsidR="00405B43" w:rsidRDefault="00F80534" w:rsidP="005720BB">
      <w:pPr>
        <w:pStyle w:val="BodyTextIndent"/>
        <w:ind w:left="0"/>
        <w:rPr>
          <w:rFonts w:ascii="Garamond" w:hAnsi="Garamond"/>
        </w:rPr>
      </w:pPr>
      <w:r>
        <w:rPr>
          <w:rFonts w:ascii="Garamond" w:hAnsi="Garamond"/>
        </w:rPr>
        <w:tab/>
        <w:t>RRAMS Grant</w:t>
      </w:r>
      <w:r>
        <w:rPr>
          <w:rFonts w:ascii="Garamond" w:hAnsi="Garamond"/>
        </w:rPr>
        <w:tab/>
      </w:r>
      <w:r>
        <w:rPr>
          <w:rFonts w:ascii="Garamond" w:hAnsi="Garamond"/>
        </w:rPr>
        <w:tab/>
      </w:r>
      <w:r>
        <w:rPr>
          <w:rFonts w:ascii="Garamond" w:hAnsi="Garamond"/>
        </w:rPr>
        <w:tab/>
      </w:r>
      <w:r>
        <w:rPr>
          <w:rFonts w:ascii="Garamond" w:hAnsi="Garamond"/>
        </w:rPr>
        <w:tab/>
        <w:t xml:space="preserve">R   </w:t>
      </w:r>
      <w:r w:rsidR="00405B43" w:rsidRPr="00405B43">
        <w:rPr>
          <w:rFonts w:ascii="Garamond" w:hAnsi="Garamond"/>
        </w:rPr>
        <w:t>6 820 000</w:t>
      </w:r>
    </w:p>
    <w:p w:rsidR="00F80534" w:rsidRDefault="00F80534" w:rsidP="005720BB">
      <w:pPr>
        <w:pStyle w:val="BodyTextIndent"/>
        <w:ind w:left="0"/>
        <w:rPr>
          <w:rFonts w:ascii="Garamond" w:hAnsi="Garamond"/>
        </w:rPr>
      </w:pPr>
      <w:r>
        <w:rPr>
          <w:rFonts w:ascii="Garamond" w:hAnsi="Garamond"/>
        </w:rPr>
        <w:tab/>
        <w:t>MSIG</w:t>
      </w:r>
      <w:r w:rsidR="00405B43">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R   </w:t>
      </w:r>
      <w:r w:rsidR="00DC029B">
        <w:rPr>
          <w:rFonts w:ascii="Garamond" w:hAnsi="Garamond"/>
        </w:rPr>
        <w:t xml:space="preserve"> </w:t>
      </w:r>
      <w:r w:rsidR="00405B43">
        <w:rPr>
          <w:rFonts w:ascii="Garamond" w:hAnsi="Garamond"/>
        </w:rPr>
        <w:t xml:space="preserve">  8</w:t>
      </w:r>
      <w:r w:rsidR="000A1352">
        <w:rPr>
          <w:rFonts w:ascii="Garamond" w:hAnsi="Garamond"/>
        </w:rPr>
        <w:t>00</w:t>
      </w:r>
      <w:r w:rsidR="00DC029B">
        <w:rPr>
          <w:rFonts w:ascii="Garamond" w:hAnsi="Garamond"/>
        </w:rPr>
        <w:t> </w:t>
      </w:r>
      <w:r w:rsidR="000A1352">
        <w:rPr>
          <w:rFonts w:ascii="Garamond" w:hAnsi="Garamond"/>
        </w:rPr>
        <w:t>000</w:t>
      </w:r>
    </w:p>
    <w:p w:rsidR="00F80534" w:rsidRDefault="00DC029B" w:rsidP="005720BB">
      <w:pPr>
        <w:pStyle w:val="BodyTextIndent"/>
        <w:ind w:left="0"/>
        <w:rPr>
          <w:rFonts w:ascii="Garamond" w:hAnsi="Garamond"/>
        </w:rPr>
      </w:pPr>
      <w:r>
        <w:rPr>
          <w:rFonts w:ascii="Garamond" w:hAnsi="Garamond"/>
        </w:rPr>
        <w:tab/>
        <w:t>EPWP</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R   1 000</w:t>
      </w:r>
      <w:r w:rsidR="00911A72">
        <w:rPr>
          <w:rFonts w:ascii="Garamond" w:hAnsi="Garamond"/>
        </w:rPr>
        <w:t> </w:t>
      </w:r>
      <w:r>
        <w:rPr>
          <w:rFonts w:ascii="Garamond" w:hAnsi="Garamond"/>
        </w:rPr>
        <w:t>000</w:t>
      </w:r>
    </w:p>
    <w:p w:rsidR="00911A72" w:rsidRDefault="00911A72" w:rsidP="005720BB">
      <w:pPr>
        <w:pStyle w:val="BodyTextIndent"/>
        <w:ind w:left="0"/>
        <w:rPr>
          <w:rFonts w:ascii="Garamond" w:hAnsi="Garamond"/>
          <w:b/>
        </w:rPr>
      </w:pPr>
      <w:r>
        <w:rPr>
          <w:rFonts w:ascii="Garamond" w:hAnsi="Garamond"/>
        </w:rPr>
        <w:tab/>
      </w:r>
      <w:r w:rsidRPr="00405B43">
        <w:rPr>
          <w:rFonts w:ascii="Garamond" w:hAnsi="Garamond"/>
          <w:b/>
        </w:rPr>
        <w:t>TOTAL</w:t>
      </w:r>
      <w:r w:rsidRPr="00405B43">
        <w:rPr>
          <w:rFonts w:ascii="Garamond" w:hAnsi="Garamond"/>
          <w:b/>
        </w:rPr>
        <w:tab/>
      </w:r>
      <w:r w:rsidRPr="00405B43">
        <w:rPr>
          <w:rFonts w:ascii="Garamond" w:hAnsi="Garamond"/>
          <w:b/>
        </w:rPr>
        <w:tab/>
      </w:r>
      <w:r w:rsidRPr="00405B43">
        <w:rPr>
          <w:rFonts w:ascii="Garamond" w:hAnsi="Garamond"/>
          <w:b/>
        </w:rPr>
        <w:tab/>
      </w:r>
      <w:r w:rsidRPr="00405B43">
        <w:rPr>
          <w:rFonts w:ascii="Garamond" w:hAnsi="Garamond"/>
          <w:b/>
        </w:rPr>
        <w:tab/>
        <w:t xml:space="preserve">R </w:t>
      </w:r>
      <w:r w:rsidR="00405B43" w:rsidRPr="00405B43">
        <w:rPr>
          <w:rFonts w:ascii="Garamond" w:hAnsi="Garamond"/>
          <w:b/>
        </w:rPr>
        <w:t xml:space="preserve">  </w:t>
      </w:r>
      <w:r w:rsidR="00C36283">
        <w:rPr>
          <w:rFonts w:ascii="Garamond" w:hAnsi="Garamond"/>
          <w:b/>
        </w:rPr>
        <w:t>14 020</w:t>
      </w:r>
      <w:r w:rsidR="00405B43">
        <w:rPr>
          <w:rFonts w:ascii="Garamond" w:hAnsi="Garamond"/>
          <w:b/>
        </w:rPr>
        <w:t> </w:t>
      </w:r>
      <w:r w:rsidR="00405B43" w:rsidRPr="00405B43">
        <w:rPr>
          <w:rFonts w:ascii="Garamond" w:hAnsi="Garamond"/>
          <w:b/>
        </w:rPr>
        <w:t>000</w:t>
      </w:r>
    </w:p>
    <w:p w:rsidR="00405B43" w:rsidRPr="00405B43" w:rsidRDefault="00405B43" w:rsidP="005720BB">
      <w:pPr>
        <w:pStyle w:val="BodyTextIndent"/>
        <w:ind w:left="0"/>
        <w:rPr>
          <w:rFonts w:ascii="Garamond" w:hAnsi="Garamond"/>
          <w:b/>
        </w:rPr>
      </w:pPr>
    </w:p>
    <w:p w:rsidR="00911A72" w:rsidRDefault="00F80534" w:rsidP="005720BB">
      <w:pPr>
        <w:pStyle w:val="BodyTextIndent"/>
        <w:ind w:left="0"/>
        <w:rPr>
          <w:rFonts w:ascii="Garamond" w:hAnsi="Garamond"/>
        </w:rPr>
      </w:pPr>
      <w:r w:rsidRPr="005B6006">
        <w:rPr>
          <w:rFonts w:ascii="Garamond" w:hAnsi="Garamond"/>
        </w:rPr>
        <w:t>The projects</w:t>
      </w:r>
      <w:r>
        <w:rPr>
          <w:rFonts w:ascii="Garamond" w:hAnsi="Garamond"/>
        </w:rPr>
        <w:t xml:space="preserve"> </w:t>
      </w:r>
      <w:r w:rsidR="00A31FCE">
        <w:rPr>
          <w:rFonts w:ascii="Garamond" w:hAnsi="Garamond"/>
        </w:rPr>
        <w:t xml:space="preserve">requirements </w:t>
      </w:r>
      <w:r w:rsidR="00405B43">
        <w:rPr>
          <w:rFonts w:ascii="Garamond" w:hAnsi="Garamond"/>
        </w:rPr>
        <w:t xml:space="preserve">are </w:t>
      </w:r>
      <w:r w:rsidR="00A31FCE">
        <w:rPr>
          <w:rFonts w:ascii="Garamond" w:hAnsi="Garamond"/>
        </w:rPr>
        <w:t>outline</w:t>
      </w:r>
      <w:r w:rsidR="00405B43">
        <w:rPr>
          <w:rFonts w:ascii="Garamond" w:hAnsi="Garamond"/>
        </w:rPr>
        <w:t>d</w:t>
      </w:r>
      <w:r w:rsidR="00A31FCE">
        <w:rPr>
          <w:rFonts w:ascii="Garamond" w:hAnsi="Garamond"/>
        </w:rPr>
        <w:t xml:space="preserve"> in Annexure 3 </w:t>
      </w:r>
      <w:r w:rsidR="00405B43">
        <w:rPr>
          <w:rFonts w:ascii="Garamond" w:hAnsi="Garamond"/>
        </w:rPr>
        <w:t xml:space="preserve">and </w:t>
      </w:r>
      <w:r w:rsidRPr="005B6006">
        <w:rPr>
          <w:rFonts w:ascii="Garamond" w:hAnsi="Garamond"/>
        </w:rPr>
        <w:t>are divided into operating a</w:t>
      </w:r>
      <w:r>
        <w:rPr>
          <w:rFonts w:ascii="Garamond" w:hAnsi="Garamond"/>
        </w:rPr>
        <w:t>nd capital projects for the 20</w:t>
      </w:r>
      <w:r w:rsidR="00DC029B">
        <w:rPr>
          <w:rFonts w:ascii="Garamond" w:hAnsi="Garamond"/>
        </w:rPr>
        <w:t>20</w:t>
      </w:r>
      <w:r>
        <w:rPr>
          <w:rFonts w:ascii="Garamond" w:hAnsi="Garamond"/>
        </w:rPr>
        <w:t>/</w:t>
      </w:r>
      <w:r w:rsidR="00797BCE">
        <w:rPr>
          <w:rFonts w:ascii="Garamond" w:hAnsi="Garamond"/>
        </w:rPr>
        <w:t>2</w:t>
      </w:r>
      <w:r w:rsidR="00DC029B">
        <w:rPr>
          <w:rFonts w:ascii="Garamond" w:hAnsi="Garamond"/>
        </w:rPr>
        <w:t>1</w:t>
      </w:r>
      <w:r w:rsidR="00405B43">
        <w:rPr>
          <w:rFonts w:ascii="Garamond" w:hAnsi="Garamond"/>
        </w:rPr>
        <w:t xml:space="preserve"> MTREF</w:t>
      </w:r>
      <w:r w:rsidRPr="005B6006">
        <w:rPr>
          <w:rFonts w:ascii="Garamond" w:hAnsi="Garamond"/>
        </w:rPr>
        <w:t xml:space="preserve"> budget year</w:t>
      </w:r>
      <w:r w:rsidR="00405B43">
        <w:rPr>
          <w:rFonts w:ascii="Garamond" w:hAnsi="Garamond"/>
        </w:rPr>
        <w:t>.</w:t>
      </w:r>
    </w:p>
    <w:p w:rsidR="00405B43" w:rsidRDefault="00405B43" w:rsidP="005720BB">
      <w:pPr>
        <w:pStyle w:val="BodyTextIndent"/>
        <w:ind w:left="0"/>
        <w:rPr>
          <w:rFonts w:ascii="Garamond" w:hAnsi="Garamond"/>
        </w:rPr>
      </w:pPr>
    </w:p>
    <w:p w:rsidR="00405B43" w:rsidRPr="005B6006" w:rsidRDefault="00FC15A8" w:rsidP="005720BB">
      <w:pPr>
        <w:pStyle w:val="BodyTextIndent"/>
        <w:ind w:left="0"/>
        <w:rPr>
          <w:rFonts w:ascii="Garamond" w:hAnsi="Garamond"/>
        </w:rPr>
      </w:pPr>
      <w:r>
        <w:rPr>
          <w:rFonts w:ascii="Garamond" w:hAnsi="Garamond"/>
        </w:rPr>
        <w:t>There are</w:t>
      </w:r>
      <w:r w:rsidRPr="00FC15A8">
        <w:rPr>
          <w:rFonts w:ascii="Garamond" w:hAnsi="Garamond"/>
        </w:rPr>
        <w:t xml:space="preserve"> number of projects in 2019/20 </w:t>
      </w:r>
      <w:r>
        <w:rPr>
          <w:rFonts w:ascii="Garamond" w:hAnsi="Garamond"/>
        </w:rPr>
        <w:t xml:space="preserve">approved budget that are not completed </w:t>
      </w:r>
      <w:r w:rsidRPr="00FC15A8">
        <w:rPr>
          <w:rFonts w:ascii="Garamond" w:hAnsi="Garamond"/>
        </w:rPr>
        <w:t>due to the outbreak of COVID-19 which led to national lo</w:t>
      </w:r>
      <w:r>
        <w:rPr>
          <w:rFonts w:ascii="Garamond" w:hAnsi="Garamond"/>
        </w:rPr>
        <w:t xml:space="preserve">ckdown and those projects </w:t>
      </w:r>
      <w:r w:rsidR="00C36283">
        <w:rPr>
          <w:rFonts w:ascii="Garamond" w:hAnsi="Garamond"/>
        </w:rPr>
        <w:t xml:space="preserve">amounting to </w:t>
      </w:r>
      <w:r w:rsidR="00C36283" w:rsidRPr="00C36283">
        <w:rPr>
          <w:rFonts w:ascii="Garamond" w:hAnsi="Garamond"/>
          <w:b/>
        </w:rPr>
        <w:t xml:space="preserve">R 10 438 659 </w:t>
      </w:r>
      <w:r>
        <w:rPr>
          <w:rFonts w:ascii="Garamond" w:hAnsi="Garamond"/>
        </w:rPr>
        <w:t xml:space="preserve">are included in Annexure 4 and </w:t>
      </w:r>
      <w:r w:rsidR="005A1F63">
        <w:rPr>
          <w:rFonts w:ascii="Garamond" w:hAnsi="Garamond"/>
        </w:rPr>
        <w:t>they will form part of 2020/21 IDP</w:t>
      </w:r>
      <w:bookmarkStart w:id="4" w:name="_GoBack"/>
      <w:bookmarkEnd w:id="4"/>
      <w:r>
        <w:rPr>
          <w:rFonts w:ascii="Garamond" w:hAnsi="Garamond"/>
        </w:rPr>
        <w:t xml:space="preserve"> projects. </w:t>
      </w:r>
    </w:p>
    <w:p w:rsidR="00F80534" w:rsidRDefault="005171FF" w:rsidP="005720BB">
      <w:pPr>
        <w:pStyle w:val="BodyTextIndent"/>
        <w:ind w:left="0"/>
        <w:rPr>
          <w:rFonts w:ascii="Garamond" w:hAnsi="Garamond"/>
        </w:rPr>
      </w:pPr>
      <w:r>
        <w:rPr>
          <w:rFonts w:ascii="Garamond" w:hAnsi="Garamond"/>
        </w:rPr>
        <w:tab/>
      </w:r>
    </w:p>
    <w:bookmarkEnd w:id="2"/>
    <w:bookmarkEnd w:id="3"/>
    <w:p w:rsidR="00F80534" w:rsidRDefault="00E973E4" w:rsidP="005720BB">
      <w:pPr>
        <w:pStyle w:val="BodyTextIndent"/>
        <w:ind w:left="0"/>
        <w:rPr>
          <w:rFonts w:ascii="Garamond" w:hAnsi="Garamond"/>
          <w:b/>
        </w:rPr>
      </w:pPr>
      <w:r>
        <w:rPr>
          <w:rFonts w:ascii="Garamond" w:hAnsi="Garamond"/>
        </w:rPr>
        <w:t xml:space="preserve">The R </w:t>
      </w:r>
      <w:r w:rsidR="00DC029B">
        <w:rPr>
          <w:rFonts w:ascii="Garamond" w:hAnsi="Garamond"/>
        </w:rPr>
        <w:t>2 500 000</w:t>
      </w:r>
      <w:r w:rsidR="00F80534">
        <w:rPr>
          <w:rFonts w:ascii="Garamond" w:hAnsi="Garamond"/>
        </w:rPr>
        <w:t xml:space="preserve"> </w:t>
      </w:r>
      <w:r w:rsidR="00405B43">
        <w:rPr>
          <w:rFonts w:ascii="Garamond" w:hAnsi="Garamond"/>
        </w:rPr>
        <w:t>is</w:t>
      </w:r>
      <w:r w:rsidR="00F80534">
        <w:rPr>
          <w:rFonts w:ascii="Garamond" w:hAnsi="Garamond"/>
        </w:rPr>
        <w:t xml:space="preserve"> included in </w:t>
      </w:r>
      <w:r w:rsidR="00A31FCE">
        <w:rPr>
          <w:rFonts w:ascii="Garamond" w:hAnsi="Garamond"/>
        </w:rPr>
        <w:t>operating budget for</w:t>
      </w:r>
      <w:r w:rsidR="00F80534">
        <w:rPr>
          <w:rFonts w:ascii="Garamond" w:hAnsi="Garamond"/>
        </w:rPr>
        <w:t xml:space="preserve"> District Public Participation</w:t>
      </w:r>
      <w:r w:rsidR="005171FF">
        <w:rPr>
          <w:rFonts w:ascii="Garamond" w:hAnsi="Garamond"/>
        </w:rPr>
        <w:t xml:space="preserve">.  </w:t>
      </w:r>
      <w:r w:rsidR="00F80534" w:rsidRPr="005B6006">
        <w:rPr>
          <w:rFonts w:ascii="Garamond" w:hAnsi="Garamond"/>
        </w:rPr>
        <w:t xml:space="preserve">Attached per </w:t>
      </w:r>
      <w:r w:rsidR="00C36283">
        <w:rPr>
          <w:rFonts w:ascii="Garamond" w:hAnsi="Garamond"/>
          <w:b/>
        </w:rPr>
        <w:t>Table A5</w:t>
      </w:r>
      <w:r w:rsidR="00F80534" w:rsidRPr="005B6006">
        <w:rPr>
          <w:rFonts w:ascii="Garamond" w:hAnsi="Garamond"/>
          <w:b/>
        </w:rPr>
        <w:t xml:space="preserve"> </w:t>
      </w:r>
      <w:r w:rsidR="00F80534">
        <w:rPr>
          <w:rFonts w:ascii="Garamond" w:hAnsi="Garamond"/>
        </w:rPr>
        <w:t xml:space="preserve">are the details of the IDP by </w:t>
      </w:r>
      <w:r w:rsidR="00F80534">
        <w:rPr>
          <w:rFonts w:ascii="Garamond" w:hAnsi="Garamond"/>
          <w:b/>
        </w:rPr>
        <w:t xml:space="preserve">GFS, vote and </w:t>
      </w:r>
      <w:r w:rsidR="00F80534" w:rsidRPr="005B6006">
        <w:rPr>
          <w:rFonts w:ascii="Garamond" w:hAnsi="Garamond"/>
          <w:b/>
        </w:rPr>
        <w:t>source.</w:t>
      </w:r>
    </w:p>
    <w:p w:rsidR="00405B43" w:rsidRDefault="00405B43" w:rsidP="005720BB">
      <w:pPr>
        <w:pStyle w:val="BodyTextIndent"/>
        <w:ind w:left="0"/>
        <w:rPr>
          <w:rFonts w:ascii="Garamond" w:hAnsi="Garamond"/>
        </w:rPr>
      </w:pPr>
    </w:p>
    <w:p w:rsidR="0099774C" w:rsidRDefault="00F80534" w:rsidP="005720BB">
      <w:pPr>
        <w:pStyle w:val="BodyTextIndent"/>
        <w:ind w:left="0"/>
        <w:rPr>
          <w:rFonts w:ascii="Garamond" w:hAnsi="Garamond"/>
        </w:rPr>
      </w:pPr>
      <w:r>
        <w:rPr>
          <w:rFonts w:ascii="Garamond" w:hAnsi="Garamond"/>
        </w:rPr>
        <w:t xml:space="preserve">Attached per </w:t>
      </w:r>
      <w:r w:rsidRPr="00492C85">
        <w:rPr>
          <w:rFonts w:ascii="Garamond" w:hAnsi="Garamond"/>
          <w:b/>
        </w:rPr>
        <w:t xml:space="preserve">Annexure </w:t>
      </w:r>
      <w:r w:rsidR="00C36283">
        <w:rPr>
          <w:rFonts w:ascii="Garamond" w:hAnsi="Garamond"/>
          <w:b/>
        </w:rPr>
        <w:t xml:space="preserve">4 is </w:t>
      </w:r>
      <w:r>
        <w:rPr>
          <w:rFonts w:ascii="Garamond" w:hAnsi="Garamond"/>
        </w:rPr>
        <w:t>detailed breakdown of projects included in the IDP. The Budget is compiled on the projects and budget amounts recommended by the IDP Steering Committee.</w:t>
      </w:r>
    </w:p>
    <w:p w:rsidR="00712E31" w:rsidRDefault="00712E31" w:rsidP="005720BB">
      <w:pPr>
        <w:pStyle w:val="BodyTextIndent"/>
        <w:ind w:left="0"/>
        <w:rPr>
          <w:rFonts w:ascii="Garamond" w:hAnsi="Garamond"/>
          <w:b/>
          <w:bCs/>
          <w:sz w:val="26"/>
          <w:szCs w:val="26"/>
          <w:u w:val="single"/>
        </w:rPr>
      </w:pPr>
    </w:p>
    <w:p w:rsidR="0099774C" w:rsidRPr="005B6006" w:rsidRDefault="0099774C" w:rsidP="005720BB">
      <w:pPr>
        <w:pStyle w:val="Heading1"/>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bCs/>
          <w:sz w:val="24"/>
        </w:rPr>
      </w:pPr>
      <w:r>
        <w:rPr>
          <w:rFonts w:ascii="Garamond" w:hAnsi="Garamond"/>
          <w:b/>
          <w:bCs/>
          <w:sz w:val="24"/>
        </w:rPr>
        <w:lastRenderedPageBreak/>
        <w:t>20</w:t>
      </w:r>
      <w:r w:rsidR="00DC029B">
        <w:rPr>
          <w:rFonts w:ascii="Garamond" w:hAnsi="Garamond"/>
          <w:b/>
          <w:bCs/>
          <w:sz w:val="24"/>
        </w:rPr>
        <w:t>20</w:t>
      </w:r>
      <w:r>
        <w:rPr>
          <w:rFonts w:ascii="Garamond" w:hAnsi="Garamond"/>
          <w:b/>
          <w:bCs/>
          <w:sz w:val="24"/>
        </w:rPr>
        <w:t>/2</w:t>
      </w:r>
      <w:r w:rsidR="00DC029B">
        <w:rPr>
          <w:rFonts w:ascii="Garamond" w:hAnsi="Garamond"/>
          <w:b/>
          <w:bCs/>
          <w:sz w:val="24"/>
        </w:rPr>
        <w:t>1</w:t>
      </w:r>
      <w:r>
        <w:rPr>
          <w:rFonts w:ascii="Garamond" w:hAnsi="Garamond"/>
          <w:b/>
          <w:bCs/>
          <w:sz w:val="24"/>
        </w:rPr>
        <w:t xml:space="preserve"> BUDGET – SUPPORTING DOCUMENTATION</w:t>
      </w:r>
    </w:p>
    <w:p w:rsidR="0099774C" w:rsidRDefault="0099774C" w:rsidP="005720BB">
      <w:pPr>
        <w:jc w:val="both"/>
        <w:rPr>
          <w:rFonts w:ascii="Garamond" w:hAnsi="Garamond"/>
          <w:b/>
          <w:bCs/>
          <w:sz w:val="26"/>
          <w:szCs w:val="26"/>
          <w:u w:val="single"/>
        </w:rPr>
      </w:pPr>
    </w:p>
    <w:p w:rsidR="009A693F" w:rsidRDefault="009A693F" w:rsidP="005720BB">
      <w:pPr>
        <w:jc w:val="both"/>
        <w:rPr>
          <w:rFonts w:ascii="Garamond" w:hAnsi="Garamond"/>
          <w:b/>
          <w:bCs/>
          <w:sz w:val="26"/>
          <w:szCs w:val="26"/>
          <w:u w:val="single"/>
        </w:rPr>
      </w:pPr>
      <w:r>
        <w:rPr>
          <w:rFonts w:ascii="Garamond" w:hAnsi="Garamond"/>
          <w:b/>
          <w:bCs/>
          <w:sz w:val="26"/>
          <w:szCs w:val="26"/>
          <w:u w:val="single"/>
        </w:rPr>
        <w:t>OVERVIEW OF THE BUDGET PROCESS</w:t>
      </w:r>
    </w:p>
    <w:p w:rsidR="009A693F" w:rsidRPr="009A693F" w:rsidRDefault="009A693F" w:rsidP="005720BB">
      <w:pPr>
        <w:jc w:val="both"/>
        <w:rPr>
          <w:rFonts w:ascii="Garamond" w:hAnsi="Garamond"/>
          <w:bCs/>
        </w:rPr>
      </w:pPr>
    </w:p>
    <w:p w:rsidR="007F13C0" w:rsidRDefault="007F13C0" w:rsidP="005720BB">
      <w:pPr>
        <w:jc w:val="both"/>
        <w:rPr>
          <w:rFonts w:ascii="Garamond" w:hAnsi="Garamond"/>
          <w:bCs/>
        </w:rPr>
      </w:pPr>
      <w:r>
        <w:rPr>
          <w:rFonts w:ascii="Garamond" w:hAnsi="Garamond"/>
          <w:bCs/>
        </w:rPr>
        <w:t>The 20</w:t>
      </w:r>
      <w:r w:rsidR="00EE2B91">
        <w:rPr>
          <w:rFonts w:ascii="Garamond" w:hAnsi="Garamond"/>
          <w:bCs/>
        </w:rPr>
        <w:t>20</w:t>
      </w:r>
      <w:r w:rsidRPr="007C6B8B">
        <w:rPr>
          <w:rFonts w:ascii="Garamond" w:hAnsi="Garamond"/>
        </w:rPr>
        <w:t>/</w:t>
      </w:r>
      <w:r w:rsidR="00110582">
        <w:rPr>
          <w:rFonts w:ascii="Garamond" w:hAnsi="Garamond"/>
        </w:rPr>
        <w:t>2</w:t>
      </w:r>
      <w:r w:rsidR="00EE2B91">
        <w:rPr>
          <w:rFonts w:ascii="Garamond" w:hAnsi="Garamond"/>
        </w:rPr>
        <w:t>1</w:t>
      </w:r>
      <w:r>
        <w:rPr>
          <w:rFonts w:ascii="Garamond" w:hAnsi="Garamond"/>
          <w:bCs/>
        </w:rPr>
        <w:t xml:space="preserve"> IDP/Budget Process Plan was adopted by Council in </w:t>
      </w:r>
      <w:r w:rsidR="007B7DEF">
        <w:rPr>
          <w:rFonts w:ascii="Garamond" w:hAnsi="Garamond"/>
          <w:bCs/>
        </w:rPr>
        <w:t>August</w:t>
      </w:r>
      <w:r>
        <w:rPr>
          <w:rFonts w:ascii="Garamond" w:hAnsi="Garamond"/>
          <w:bCs/>
        </w:rPr>
        <w:t xml:space="preserve"> 20</w:t>
      </w:r>
      <w:r w:rsidR="00EE2B91">
        <w:rPr>
          <w:rFonts w:ascii="Garamond" w:hAnsi="Garamond"/>
          <w:bCs/>
        </w:rPr>
        <w:t>19</w:t>
      </w:r>
      <w:r>
        <w:rPr>
          <w:rFonts w:ascii="Garamond" w:hAnsi="Garamond"/>
          <w:bCs/>
        </w:rPr>
        <w:t xml:space="preserve">. </w:t>
      </w:r>
    </w:p>
    <w:p w:rsidR="007F13C0" w:rsidRDefault="007F13C0" w:rsidP="005720BB">
      <w:pPr>
        <w:jc w:val="both"/>
        <w:rPr>
          <w:rFonts w:ascii="Garamond" w:hAnsi="Garamond"/>
          <w:bCs/>
        </w:rPr>
      </w:pPr>
    </w:p>
    <w:p w:rsidR="007F13C0" w:rsidRDefault="007F13C0" w:rsidP="005720BB">
      <w:pPr>
        <w:jc w:val="both"/>
        <w:rPr>
          <w:rFonts w:ascii="Garamond" w:hAnsi="Garamond"/>
          <w:bCs/>
        </w:rPr>
      </w:pPr>
      <w:r>
        <w:rPr>
          <w:rFonts w:ascii="Garamond" w:hAnsi="Garamond"/>
          <w:bCs/>
        </w:rPr>
        <w:t xml:space="preserve">The </w:t>
      </w:r>
      <w:r w:rsidR="007B7DEF">
        <w:rPr>
          <w:rFonts w:ascii="Garamond" w:hAnsi="Garamond"/>
          <w:bCs/>
        </w:rPr>
        <w:t>20</w:t>
      </w:r>
      <w:r w:rsidR="00EE2B91">
        <w:rPr>
          <w:rFonts w:ascii="Garamond" w:hAnsi="Garamond"/>
          <w:bCs/>
        </w:rPr>
        <w:t>19/20</w:t>
      </w:r>
      <w:r>
        <w:rPr>
          <w:rFonts w:ascii="Garamond" w:hAnsi="Garamond"/>
          <w:bCs/>
        </w:rPr>
        <w:t xml:space="preserve"> mid-year performance assessme</w:t>
      </w:r>
      <w:r w:rsidR="00EE2B91">
        <w:rPr>
          <w:rFonts w:ascii="Garamond" w:hAnsi="Garamond"/>
          <w:bCs/>
        </w:rPr>
        <w:t>nt was conducted in February 2020 which determined the 2019/20</w:t>
      </w:r>
      <w:r>
        <w:rPr>
          <w:rFonts w:ascii="Garamond" w:hAnsi="Garamond"/>
          <w:bCs/>
        </w:rPr>
        <w:t xml:space="preserve"> Adjustment Budget and formed the baseline of drafting the 20</w:t>
      </w:r>
      <w:r w:rsidR="00EE2B91">
        <w:rPr>
          <w:rFonts w:ascii="Garamond" w:hAnsi="Garamond"/>
        </w:rPr>
        <w:t>20</w:t>
      </w:r>
      <w:r>
        <w:rPr>
          <w:rFonts w:ascii="Garamond" w:hAnsi="Garamond"/>
        </w:rPr>
        <w:t>/</w:t>
      </w:r>
      <w:r w:rsidR="00EE2B91">
        <w:rPr>
          <w:rFonts w:ascii="Garamond" w:hAnsi="Garamond"/>
        </w:rPr>
        <w:t>21</w:t>
      </w:r>
      <w:r>
        <w:rPr>
          <w:rFonts w:ascii="Garamond" w:hAnsi="Garamond"/>
          <w:bCs/>
        </w:rPr>
        <w:t xml:space="preserve"> Operating Expenditure budget (considering the </w:t>
      </w:r>
      <w:proofErr w:type="spellStart"/>
      <w:r>
        <w:rPr>
          <w:rFonts w:ascii="Garamond" w:hAnsi="Garamond"/>
          <w:bCs/>
        </w:rPr>
        <w:t>mSCOA</w:t>
      </w:r>
      <w:proofErr w:type="spellEnd"/>
      <w:r>
        <w:rPr>
          <w:rFonts w:ascii="Garamond" w:hAnsi="Garamond"/>
          <w:bCs/>
        </w:rPr>
        <w:t xml:space="preserve"> fundamentals, both zero-based and incremental budgeting was used to arrive at the budgeted operating expenditure).</w:t>
      </w:r>
    </w:p>
    <w:p w:rsidR="007F13C0" w:rsidRDefault="007F13C0" w:rsidP="005720BB">
      <w:pPr>
        <w:jc w:val="both"/>
        <w:rPr>
          <w:rFonts w:ascii="Garamond" w:hAnsi="Garamond"/>
          <w:bCs/>
        </w:rPr>
      </w:pPr>
    </w:p>
    <w:p w:rsidR="007F13C0" w:rsidRDefault="007F13C0" w:rsidP="005720BB">
      <w:pPr>
        <w:jc w:val="both"/>
        <w:rPr>
          <w:rFonts w:ascii="Garamond" w:hAnsi="Garamond"/>
          <w:bCs/>
        </w:rPr>
      </w:pPr>
      <w:r>
        <w:rPr>
          <w:rFonts w:ascii="Garamond" w:hAnsi="Garamond"/>
          <w:bCs/>
        </w:rPr>
        <w:t xml:space="preserve">Income amounts </w:t>
      </w:r>
      <w:r w:rsidR="007B7DEF">
        <w:rPr>
          <w:rFonts w:ascii="Garamond" w:hAnsi="Garamond"/>
          <w:bCs/>
        </w:rPr>
        <w:t>are</w:t>
      </w:r>
      <w:r>
        <w:rPr>
          <w:rFonts w:ascii="Garamond" w:hAnsi="Garamond"/>
          <w:bCs/>
        </w:rPr>
        <w:t xml:space="preserve"> based on the 20</w:t>
      </w:r>
      <w:r w:rsidR="00EE2B91">
        <w:rPr>
          <w:rFonts w:ascii="Garamond" w:hAnsi="Garamond"/>
        </w:rPr>
        <w:t>20</w:t>
      </w:r>
      <w:r w:rsidRPr="007C6B8B">
        <w:rPr>
          <w:rFonts w:ascii="Garamond" w:hAnsi="Garamond"/>
        </w:rPr>
        <w:t>/</w:t>
      </w:r>
      <w:r w:rsidR="00EE2B91">
        <w:rPr>
          <w:rFonts w:ascii="Garamond" w:hAnsi="Garamond"/>
        </w:rPr>
        <w:t>21</w:t>
      </w:r>
      <w:r w:rsidR="00EE2B91">
        <w:rPr>
          <w:rFonts w:ascii="Garamond" w:hAnsi="Garamond"/>
          <w:bCs/>
        </w:rPr>
        <w:t xml:space="preserve"> DORA issued in February 2020</w:t>
      </w:r>
      <w:r>
        <w:rPr>
          <w:rFonts w:ascii="Garamond" w:hAnsi="Garamond"/>
          <w:bCs/>
        </w:rPr>
        <w:t>.</w:t>
      </w:r>
    </w:p>
    <w:p w:rsidR="007F13C0" w:rsidRDefault="007F13C0" w:rsidP="005720BB">
      <w:pPr>
        <w:jc w:val="both"/>
        <w:rPr>
          <w:rFonts w:ascii="Garamond" w:hAnsi="Garamond"/>
          <w:bCs/>
        </w:rPr>
      </w:pPr>
    </w:p>
    <w:p w:rsidR="00D17AD1" w:rsidRDefault="00D17AD1" w:rsidP="005720BB">
      <w:pPr>
        <w:ind w:right="-171"/>
        <w:jc w:val="both"/>
        <w:rPr>
          <w:rFonts w:ascii="Garamond" w:hAnsi="Garamond"/>
          <w:bCs/>
        </w:rPr>
      </w:pPr>
      <w:r>
        <w:rPr>
          <w:rFonts w:ascii="Garamond" w:hAnsi="Garamond"/>
          <w:bCs/>
        </w:rPr>
        <w:t xml:space="preserve">The projects prioritisation phase will be finalised in April 2020 and the complete wish list of projects together with the proposed budgeted projects will be submitted to Council in the May 2020 final budget and </w:t>
      </w:r>
      <w:r w:rsidRPr="00BF7FDA">
        <w:rPr>
          <w:rFonts w:ascii="Garamond" w:hAnsi="Garamond"/>
          <w:bCs/>
        </w:rPr>
        <w:t>will be</w:t>
      </w:r>
      <w:r>
        <w:rPr>
          <w:rFonts w:ascii="Garamond" w:hAnsi="Garamond"/>
          <w:bCs/>
        </w:rPr>
        <w:t xml:space="preserve"> subjected to the public participation process during March to May 2020.</w:t>
      </w:r>
    </w:p>
    <w:p w:rsidR="007F13C0" w:rsidRDefault="007F13C0" w:rsidP="005720BB">
      <w:pPr>
        <w:jc w:val="both"/>
        <w:rPr>
          <w:rFonts w:ascii="Garamond" w:hAnsi="Garamond"/>
          <w:bCs/>
        </w:rPr>
      </w:pPr>
    </w:p>
    <w:p w:rsidR="00D17AD1" w:rsidRPr="00D17AD1" w:rsidRDefault="00D17AD1" w:rsidP="005720BB">
      <w:pPr>
        <w:jc w:val="both"/>
        <w:rPr>
          <w:rFonts w:ascii="Garamond" w:hAnsi="Garamond"/>
          <w:bCs/>
        </w:rPr>
      </w:pPr>
      <w:r w:rsidRPr="00D17AD1">
        <w:rPr>
          <w:rFonts w:ascii="Garamond" w:hAnsi="Garamond"/>
          <w:bCs/>
        </w:rPr>
        <w:t>Feedback from the WDM website, newspaper adverts and public road shows will be considered during April and May 20</w:t>
      </w:r>
      <w:r>
        <w:rPr>
          <w:rFonts w:ascii="Garamond" w:hAnsi="Garamond"/>
          <w:bCs/>
        </w:rPr>
        <w:t>20</w:t>
      </w:r>
      <w:r w:rsidRPr="00D17AD1">
        <w:rPr>
          <w:rFonts w:ascii="Garamond" w:hAnsi="Garamond"/>
          <w:bCs/>
        </w:rPr>
        <w:t>, and where possible, adjustments to the Tabled Budget will be made, where necessary.</w:t>
      </w:r>
    </w:p>
    <w:p w:rsidR="00D17AD1" w:rsidRPr="00D17AD1" w:rsidRDefault="00D17AD1" w:rsidP="005720BB">
      <w:pPr>
        <w:jc w:val="both"/>
        <w:rPr>
          <w:rFonts w:ascii="Garamond" w:hAnsi="Garamond"/>
          <w:bCs/>
        </w:rPr>
      </w:pPr>
    </w:p>
    <w:p w:rsidR="00D17AD1" w:rsidRPr="00D17AD1" w:rsidRDefault="00D17AD1" w:rsidP="005720BB">
      <w:pPr>
        <w:jc w:val="both"/>
        <w:rPr>
          <w:rFonts w:ascii="Garamond" w:hAnsi="Garamond"/>
          <w:bCs/>
        </w:rPr>
      </w:pPr>
      <w:r w:rsidRPr="00D17AD1">
        <w:rPr>
          <w:rFonts w:ascii="Garamond" w:hAnsi="Garamond"/>
          <w:bCs/>
        </w:rPr>
        <w:t>The draft 20</w:t>
      </w:r>
      <w:r>
        <w:rPr>
          <w:rFonts w:ascii="Garamond" w:hAnsi="Garamond"/>
          <w:bCs/>
        </w:rPr>
        <w:t>20</w:t>
      </w:r>
      <w:r w:rsidRPr="00D17AD1">
        <w:rPr>
          <w:rFonts w:ascii="Garamond" w:hAnsi="Garamond"/>
          <w:bCs/>
        </w:rPr>
        <w:t>/2</w:t>
      </w:r>
      <w:r>
        <w:rPr>
          <w:rFonts w:ascii="Garamond" w:hAnsi="Garamond"/>
          <w:bCs/>
        </w:rPr>
        <w:t>1</w:t>
      </w:r>
      <w:r w:rsidRPr="00D17AD1">
        <w:rPr>
          <w:rFonts w:ascii="Garamond" w:hAnsi="Garamond"/>
          <w:bCs/>
        </w:rPr>
        <w:t xml:space="preserve"> budget &amp; IDP </w:t>
      </w:r>
      <w:r w:rsidR="00AD0F7E">
        <w:rPr>
          <w:rFonts w:ascii="Garamond" w:hAnsi="Garamond"/>
          <w:bCs/>
        </w:rPr>
        <w:t xml:space="preserve">was </w:t>
      </w:r>
      <w:r w:rsidRPr="00D17AD1">
        <w:rPr>
          <w:rFonts w:ascii="Garamond" w:hAnsi="Garamond"/>
          <w:bCs/>
        </w:rPr>
        <w:t>tabled for approval on 2</w:t>
      </w:r>
      <w:r>
        <w:rPr>
          <w:rFonts w:ascii="Garamond" w:hAnsi="Garamond"/>
          <w:bCs/>
        </w:rPr>
        <w:t>6</w:t>
      </w:r>
      <w:r w:rsidRPr="00D17AD1">
        <w:rPr>
          <w:rFonts w:ascii="Garamond" w:hAnsi="Garamond"/>
          <w:bCs/>
        </w:rPr>
        <w:t xml:space="preserve"> March 20</w:t>
      </w:r>
      <w:r>
        <w:rPr>
          <w:rFonts w:ascii="Garamond" w:hAnsi="Garamond"/>
          <w:bCs/>
        </w:rPr>
        <w:t>20</w:t>
      </w:r>
      <w:r w:rsidRPr="00D17AD1">
        <w:rPr>
          <w:rFonts w:ascii="Garamond" w:hAnsi="Garamond"/>
          <w:bCs/>
        </w:rPr>
        <w:t>, within the deadlines as stipulated by legislation.</w:t>
      </w:r>
    </w:p>
    <w:p w:rsidR="00D17AD1" w:rsidRPr="00D17AD1" w:rsidRDefault="00D17AD1" w:rsidP="005720BB">
      <w:pPr>
        <w:jc w:val="both"/>
        <w:rPr>
          <w:rFonts w:ascii="Garamond" w:hAnsi="Garamond"/>
          <w:bCs/>
        </w:rPr>
      </w:pPr>
    </w:p>
    <w:p w:rsidR="00D17AD1" w:rsidRPr="00D17AD1" w:rsidRDefault="00D17AD1" w:rsidP="005720BB">
      <w:pPr>
        <w:jc w:val="both"/>
        <w:rPr>
          <w:rFonts w:ascii="Garamond" w:hAnsi="Garamond"/>
          <w:bCs/>
        </w:rPr>
      </w:pPr>
      <w:r w:rsidRPr="00D17AD1">
        <w:rPr>
          <w:rFonts w:ascii="Garamond" w:hAnsi="Garamond"/>
          <w:bCs/>
        </w:rPr>
        <w:t xml:space="preserve">For further information on the IDP process, including IDP/Budget steering committee and IDP rep </w:t>
      </w:r>
      <w:r w:rsidR="004A79F2">
        <w:rPr>
          <w:rFonts w:ascii="Garamond" w:hAnsi="Garamond"/>
          <w:bCs/>
        </w:rPr>
        <w:t>F</w:t>
      </w:r>
      <w:r w:rsidRPr="00D17AD1">
        <w:rPr>
          <w:rFonts w:ascii="Garamond" w:hAnsi="Garamond"/>
          <w:bCs/>
        </w:rPr>
        <w:t>orum, please refer to the 20</w:t>
      </w:r>
      <w:r>
        <w:rPr>
          <w:rFonts w:ascii="Garamond" w:hAnsi="Garamond"/>
          <w:bCs/>
        </w:rPr>
        <w:t>20</w:t>
      </w:r>
      <w:r w:rsidRPr="00D17AD1">
        <w:rPr>
          <w:rFonts w:ascii="Garamond" w:hAnsi="Garamond"/>
          <w:bCs/>
        </w:rPr>
        <w:t>/</w:t>
      </w:r>
      <w:r>
        <w:rPr>
          <w:rFonts w:ascii="Garamond" w:hAnsi="Garamond"/>
          <w:bCs/>
        </w:rPr>
        <w:t>21</w:t>
      </w:r>
      <w:r w:rsidRPr="00D17AD1">
        <w:rPr>
          <w:rFonts w:ascii="Garamond" w:hAnsi="Garamond"/>
          <w:bCs/>
        </w:rPr>
        <w:t xml:space="preserve"> IDP item tabled separately to this report.</w:t>
      </w:r>
    </w:p>
    <w:p w:rsidR="00D17AD1" w:rsidRPr="00D17AD1" w:rsidRDefault="00D17AD1" w:rsidP="005720BB">
      <w:pPr>
        <w:jc w:val="both"/>
        <w:rPr>
          <w:rFonts w:ascii="Garamond" w:hAnsi="Garamond"/>
          <w:bCs/>
        </w:rPr>
      </w:pPr>
    </w:p>
    <w:p w:rsidR="00AD0F7E" w:rsidRDefault="00AD0F7E" w:rsidP="005720BB">
      <w:pPr>
        <w:jc w:val="both"/>
        <w:rPr>
          <w:rFonts w:ascii="Garamond" w:hAnsi="Garamond"/>
          <w:bCs/>
        </w:rPr>
      </w:pPr>
      <w:r w:rsidRPr="00AD0F7E">
        <w:rPr>
          <w:rFonts w:ascii="Garamond" w:hAnsi="Garamond"/>
          <w:bCs/>
        </w:rPr>
        <w:t xml:space="preserve">The Final 2020/21 budget &amp; IDP is therefore tabled for approval on 29 June 2020, within the amended deadlines as stipulated by legislation. There were deviations from the key dates set out in the 2019/20 IDP/Budget Time Schedule tabled in Council due to national lockdown due to COVID-19 outbreak. </w:t>
      </w:r>
    </w:p>
    <w:p w:rsidR="00AD0F7E" w:rsidRPr="001E64EE" w:rsidRDefault="00AD0F7E" w:rsidP="005720BB">
      <w:pPr>
        <w:jc w:val="both"/>
        <w:rPr>
          <w:rFonts w:ascii="Garamond" w:hAnsi="Garamond"/>
          <w:bCs/>
        </w:rPr>
      </w:pPr>
    </w:p>
    <w:p w:rsidR="008E1B48" w:rsidRDefault="008E1B48" w:rsidP="005720BB">
      <w:pPr>
        <w:jc w:val="both"/>
        <w:rPr>
          <w:rFonts w:ascii="Garamond" w:hAnsi="Garamond"/>
          <w:b/>
          <w:bCs/>
          <w:sz w:val="26"/>
          <w:szCs w:val="26"/>
          <w:u w:val="single"/>
        </w:rPr>
      </w:pPr>
      <w:r>
        <w:rPr>
          <w:rFonts w:ascii="Garamond" w:hAnsi="Garamond"/>
          <w:b/>
          <w:bCs/>
          <w:sz w:val="26"/>
          <w:szCs w:val="26"/>
          <w:u w:val="single"/>
        </w:rPr>
        <w:t>OVERVIEW OF THE ALIGNMENT OF BUDGET WITH IDP</w:t>
      </w:r>
    </w:p>
    <w:p w:rsidR="008E1B48" w:rsidRPr="009A693F" w:rsidRDefault="008E1B48" w:rsidP="005720BB">
      <w:pPr>
        <w:jc w:val="both"/>
        <w:rPr>
          <w:rFonts w:ascii="Garamond" w:hAnsi="Garamond"/>
          <w:bCs/>
        </w:rPr>
      </w:pPr>
    </w:p>
    <w:p w:rsidR="008E1B48" w:rsidRDefault="008E1B48" w:rsidP="005720BB">
      <w:pPr>
        <w:jc w:val="both"/>
        <w:rPr>
          <w:rFonts w:ascii="Garamond" w:hAnsi="Garamond"/>
          <w:bCs/>
          <w:sz w:val="26"/>
          <w:szCs w:val="26"/>
        </w:rPr>
      </w:pPr>
      <w:r>
        <w:rPr>
          <w:rFonts w:ascii="Garamond" w:hAnsi="Garamond"/>
          <w:bCs/>
          <w:sz w:val="26"/>
          <w:szCs w:val="26"/>
        </w:rPr>
        <w:t>The budget and IDP preparation process ran consecutively and joint IDP/Budget Steering Committee meetings and Representative Forum hearings was held during the year.</w:t>
      </w:r>
    </w:p>
    <w:p w:rsidR="008E1B48" w:rsidRDefault="008E1B48" w:rsidP="005720BB">
      <w:pPr>
        <w:jc w:val="both"/>
        <w:rPr>
          <w:rFonts w:ascii="Garamond" w:hAnsi="Garamond"/>
          <w:bCs/>
          <w:sz w:val="26"/>
          <w:szCs w:val="26"/>
        </w:rPr>
      </w:pPr>
    </w:p>
    <w:p w:rsidR="008E1B48" w:rsidRDefault="008E1B48" w:rsidP="005720BB">
      <w:pPr>
        <w:jc w:val="both"/>
        <w:rPr>
          <w:rFonts w:ascii="Garamond" w:hAnsi="Garamond"/>
          <w:bCs/>
          <w:sz w:val="26"/>
          <w:szCs w:val="26"/>
        </w:rPr>
      </w:pPr>
      <w:r>
        <w:rPr>
          <w:rFonts w:ascii="Garamond" w:hAnsi="Garamond"/>
          <w:bCs/>
          <w:sz w:val="26"/>
          <w:szCs w:val="26"/>
        </w:rPr>
        <w:t xml:space="preserve">The main priorities of the IDP </w:t>
      </w:r>
      <w:r w:rsidR="004A79F2">
        <w:rPr>
          <w:rFonts w:ascii="Garamond" w:hAnsi="Garamond"/>
          <w:bCs/>
          <w:sz w:val="26"/>
          <w:szCs w:val="26"/>
        </w:rPr>
        <w:t>projects are listed below and were</w:t>
      </w:r>
      <w:r>
        <w:rPr>
          <w:rFonts w:ascii="Garamond" w:hAnsi="Garamond"/>
          <w:bCs/>
          <w:sz w:val="26"/>
          <w:szCs w:val="26"/>
        </w:rPr>
        <w:t xml:space="preserve"> considered during the project prioritisation phase for inclusions of projects into the budget:</w:t>
      </w:r>
    </w:p>
    <w:p w:rsidR="008E1B48" w:rsidRDefault="008E1B48" w:rsidP="005720BB">
      <w:pPr>
        <w:jc w:val="both"/>
        <w:rPr>
          <w:rFonts w:ascii="Garamond" w:hAnsi="Garamond"/>
          <w:bCs/>
          <w:sz w:val="26"/>
          <w:szCs w:val="26"/>
        </w:rPr>
      </w:pPr>
    </w:p>
    <w:p w:rsidR="008E1B48" w:rsidRPr="00A97C96" w:rsidRDefault="00110582" w:rsidP="005720BB">
      <w:pPr>
        <w:numPr>
          <w:ilvl w:val="0"/>
          <w:numId w:val="35"/>
        </w:numPr>
        <w:ind w:left="0" w:firstLine="0"/>
        <w:jc w:val="both"/>
        <w:rPr>
          <w:rFonts w:ascii="Garamond" w:hAnsi="Garamond"/>
          <w:bCs/>
          <w:sz w:val="26"/>
          <w:szCs w:val="26"/>
        </w:rPr>
      </w:pPr>
      <w:r>
        <w:rPr>
          <w:rFonts w:ascii="Garamond" w:hAnsi="Garamond"/>
          <w:bCs/>
          <w:sz w:val="26"/>
          <w:szCs w:val="26"/>
        </w:rPr>
        <w:t>Fire Fighting Services</w:t>
      </w:r>
    </w:p>
    <w:p w:rsidR="00A97C96" w:rsidRPr="00A97C96" w:rsidRDefault="00110582" w:rsidP="005720BB">
      <w:pPr>
        <w:numPr>
          <w:ilvl w:val="0"/>
          <w:numId w:val="35"/>
        </w:numPr>
        <w:ind w:left="0" w:firstLine="0"/>
        <w:jc w:val="both"/>
        <w:rPr>
          <w:rFonts w:ascii="Garamond" w:hAnsi="Garamond"/>
          <w:bCs/>
          <w:sz w:val="26"/>
          <w:szCs w:val="26"/>
        </w:rPr>
      </w:pPr>
      <w:r w:rsidRPr="00A97C96">
        <w:rPr>
          <w:rFonts w:ascii="Garamond" w:hAnsi="Garamond"/>
          <w:bCs/>
          <w:sz w:val="26"/>
          <w:szCs w:val="26"/>
        </w:rPr>
        <w:t>Municipal Environmental Health &amp; Environmental Management</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Disaster Management</w:t>
      </w:r>
    </w:p>
    <w:p w:rsidR="00A97C96" w:rsidRPr="00A97C96" w:rsidRDefault="00A97C96" w:rsidP="005720BB">
      <w:pPr>
        <w:numPr>
          <w:ilvl w:val="0"/>
          <w:numId w:val="35"/>
        </w:numPr>
        <w:ind w:left="0" w:firstLine="0"/>
        <w:jc w:val="both"/>
        <w:rPr>
          <w:rFonts w:ascii="Garamond" w:hAnsi="Garamond"/>
          <w:bCs/>
          <w:sz w:val="26"/>
          <w:szCs w:val="26"/>
        </w:rPr>
      </w:pPr>
      <w:r w:rsidRPr="00A97C96">
        <w:rPr>
          <w:rFonts w:ascii="Garamond" w:hAnsi="Garamond"/>
          <w:bCs/>
          <w:sz w:val="26"/>
          <w:szCs w:val="26"/>
        </w:rPr>
        <w:t>Abattoir</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Local Economic Development &amp; Tourism</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Roads &amp; Storm Water</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Municipal Support &amp; Institutional Development</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Community Participation &amp; Good Governance</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Land</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Sports, Arts &amp; Culture</w:t>
      </w:r>
    </w:p>
    <w:p w:rsidR="008E1B48"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Water &amp; Sanitation</w:t>
      </w:r>
    </w:p>
    <w:p w:rsidR="00A97C96" w:rsidRPr="00A97C96" w:rsidRDefault="008E1B48" w:rsidP="005720BB">
      <w:pPr>
        <w:numPr>
          <w:ilvl w:val="0"/>
          <w:numId w:val="35"/>
        </w:numPr>
        <w:ind w:left="0" w:firstLine="0"/>
        <w:jc w:val="both"/>
        <w:rPr>
          <w:rFonts w:ascii="Garamond" w:hAnsi="Garamond"/>
          <w:bCs/>
          <w:sz w:val="26"/>
          <w:szCs w:val="26"/>
        </w:rPr>
      </w:pPr>
      <w:r w:rsidRPr="00A97C96">
        <w:rPr>
          <w:rFonts w:ascii="Garamond" w:hAnsi="Garamond"/>
          <w:bCs/>
          <w:sz w:val="26"/>
          <w:szCs w:val="26"/>
        </w:rPr>
        <w:t>Electricity</w:t>
      </w:r>
    </w:p>
    <w:p w:rsidR="00712E31" w:rsidRDefault="005171FF" w:rsidP="005720BB">
      <w:pPr>
        <w:numPr>
          <w:ilvl w:val="0"/>
          <w:numId w:val="35"/>
        </w:numPr>
        <w:ind w:left="0" w:firstLine="0"/>
        <w:jc w:val="both"/>
        <w:rPr>
          <w:rFonts w:ascii="Garamond" w:hAnsi="Garamond"/>
          <w:bCs/>
          <w:sz w:val="26"/>
          <w:szCs w:val="26"/>
        </w:rPr>
      </w:pPr>
      <w:r w:rsidRPr="00A97C96">
        <w:rPr>
          <w:rFonts w:ascii="Garamond" w:hAnsi="Garamond"/>
          <w:bCs/>
          <w:sz w:val="26"/>
          <w:szCs w:val="26"/>
        </w:rPr>
        <w:t>Transport</w:t>
      </w:r>
    </w:p>
    <w:p w:rsidR="00452401" w:rsidRPr="00FD42F0" w:rsidRDefault="00452401" w:rsidP="005720BB">
      <w:pPr>
        <w:jc w:val="both"/>
        <w:rPr>
          <w:rFonts w:ascii="Garamond" w:hAnsi="Garamond"/>
          <w:bCs/>
          <w:sz w:val="26"/>
          <w:szCs w:val="26"/>
        </w:rPr>
      </w:pPr>
    </w:p>
    <w:p w:rsidR="008E1B48" w:rsidRDefault="008E1B48" w:rsidP="005720BB">
      <w:pPr>
        <w:jc w:val="both"/>
        <w:rPr>
          <w:rFonts w:ascii="Garamond" w:hAnsi="Garamond"/>
          <w:bCs/>
          <w:sz w:val="26"/>
          <w:szCs w:val="26"/>
        </w:rPr>
      </w:pPr>
      <w:r>
        <w:rPr>
          <w:rFonts w:ascii="Garamond" w:hAnsi="Garamond"/>
          <w:bCs/>
          <w:sz w:val="26"/>
          <w:szCs w:val="26"/>
        </w:rPr>
        <w:lastRenderedPageBreak/>
        <w:t xml:space="preserve">Due to budget constraints all priority areas could not be accommodated in the </w:t>
      </w:r>
      <w:r w:rsidR="007F13C0">
        <w:rPr>
          <w:rFonts w:ascii="Garamond" w:hAnsi="Garamond"/>
          <w:bCs/>
          <w:sz w:val="26"/>
          <w:szCs w:val="26"/>
        </w:rPr>
        <w:t>20</w:t>
      </w:r>
      <w:r w:rsidR="00D17AD1">
        <w:rPr>
          <w:rFonts w:ascii="Garamond" w:hAnsi="Garamond"/>
          <w:bCs/>
          <w:sz w:val="26"/>
          <w:szCs w:val="26"/>
        </w:rPr>
        <w:t>20</w:t>
      </w:r>
      <w:r>
        <w:rPr>
          <w:rFonts w:ascii="Garamond" w:hAnsi="Garamond"/>
          <w:bCs/>
          <w:sz w:val="26"/>
          <w:szCs w:val="26"/>
        </w:rPr>
        <w:t>/</w:t>
      </w:r>
      <w:r w:rsidR="00D17AD1">
        <w:rPr>
          <w:rFonts w:ascii="Garamond" w:hAnsi="Garamond"/>
          <w:bCs/>
          <w:sz w:val="26"/>
          <w:szCs w:val="26"/>
        </w:rPr>
        <w:t>21</w:t>
      </w:r>
      <w:r>
        <w:rPr>
          <w:rFonts w:ascii="Garamond" w:hAnsi="Garamond"/>
          <w:bCs/>
          <w:sz w:val="26"/>
          <w:szCs w:val="26"/>
        </w:rPr>
        <w:t xml:space="preserve"> budget.</w:t>
      </w:r>
    </w:p>
    <w:p w:rsidR="008E1B48" w:rsidRDefault="008E1B48" w:rsidP="005720BB">
      <w:pPr>
        <w:jc w:val="both"/>
        <w:rPr>
          <w:rFonts w:ascii="Garamond" w:hAnsi="Garamond"/>
          <w:bCs/>
          <w:sz w:val="26"/>
          <w:szCs w:val="26"/>
        </w:rPr>
      </w:pPr>
    </w:p>
    <w:p w:rsidR="008E1B48" w:rsidRPr="009624A9" w:rsidRDefault="008E1B48" w:rsidP="005720BB">
      <w:pPr>
        <w:jc w:val="both"/>
        <w:rPr>
          <w:rFonts w:ascii="Garamond" w:hAnsi="Garamond"/>
          <w:bCs/>
          <w:sz w:val="26"/>
          <w:szCs w:val="26"/>
        </w:rPr>
      </w:pPr>
      <w:r>
        <w:rPr>
          <w:rFonts w:ascii="Garamond" w:hAnsi="Garamond"/>
          <w:b/>
          <w:bCs/>
          <w:sz w:val="26"/>
          <w:szCs w:val="26"/>
          <w:u w:val="single"/>
        </w:rPr>
        <w:t>MEASURABLE PERFORMANCE OBJECTIVES AND INDICATORS</w:t>
      </w:r>
    </w:p>
    <w:p w:rsidR="008E1B48" w:rsidRDefault="008E1B48" w:rsidP="005720BB">
      <w:pPr>
        <w:jc w:val="both"/>
        <w:rPr>
          <w:rFonts w:ascii="Garamond" w:hAnsi="Garamond"/>
          <w:b/>
          <w:bCs/>
          <w:sz w:val="26"/>
          <w:szCs w:val="26"/>
          <w:u w:val="single"/>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The measurable performance objectives and indicators as per IDP priority areas are as follows:</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 xml:space="preserve">Municipal </w:t>
      </w:r>
      <w:r w:rsidR="00EE09E1" w:rsidRPr="004D53BC">
        <w:rPr>
          <w:rFonts w:ascii="Garamond" w:hAnsi="Garamond"/>
          <w:bCs/>
          <w:sz w:val="26"/>
          <w:szCs w:val="26"/>
        </w:rPr>
        <w:t xml:space="preserve">Environmental </w:t>
      </w:r>
      <w:r w:rsidRPr="004D53BC">
        <w:rPr>
          <w:rFonts w:ascii="Garamond" w:hAnsi="Garamond"/>
          <w:bCs/>
          <w:sz w:val="26"/>
          <w:szCs w:val="26"/>
        </w:rPr>
        <w:t>Health:</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provide municipal health and environmental services to the communities</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Disaster Management:</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coordinate and support disaster management and firefighting services.</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Local Economic Development &amp; Tourism &amp; Land &amp; Transport:</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 xml:space="preserve">To unlock and stimulate the mining, tourism and agriculture potential. </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Development and implementation of the Spatial Development Framework.</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 xml:space="preserve">Municipal Roads &amp; </w:t>
      </w:r>
      <w:r w:rsidR="00D17AD1" w:rsidRPr="004D53BC">
        <w:rPr>
          <w:rFonts w:ascii="Garamond" w:hAnsi="Garamond"/>
          <w:bCs/>
          <w:sz w:val="26"/>
          <w:szCs w:val="26"/>
        </w:rPr>
        <w:t>Storm water</w:t>
      </w:r>
      <w:r w:rsidRPr="004D53BC">
        <w:rPr>
          <w:rFonts w:ascii="Garamond" w:hAnsi="Garamond"/>
          <w:bCs/>
          <w:sz w:val="26"/>
          <w:szCs w:val="26"/>
        </w:rPr>
        <w:t xml:space="preserve"> &amp; Basic Service Delivery:</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strengthen district capacity to provide services</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Municipal Support &amp; Institutional Development:</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develop and build skilled and productive workforce</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Abattoir:</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strengthen district capacity to provide services</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Community Participation &amp; Good Government &amp; Sports, Arts &amp; Culture:</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 xml:space="preserve">To promote effective communication and be responsive to the needs of the community. </w:t>
      </w:r>
    </w:p>
    <w:p w:rsidR="008E1B48" w:rsidRPr="004D53BC" w:rsidRDefault="008E1B48" w:rsidP="005720BB">
      <w:pPr>
        <w:jc w:val="both"/>
        <w:rPr>
          <w:rFonts w:ascii="Garamond" w:hAnsi="Garamond"/>
          <w:bCs/>
          <w:sz w:val="26"/>
          <w:szCs w:val="26"/>
        </w:rPr>
      </w:pPr>
    </w:p>
    <w:p w:rsidR="008E1B48" w:rsidRPr="004D53BC" w:rsidRDefault="008E1B48" w:rsidP="005720BB">
      <w:pPr>
        <w:jc w:val="both"/>
        <w:rPr>
          <w:rFonts w:ascii="Garamond" w:hAnsi="Garamond"/>
          <w:bCs/>
          <w:sz w:val="26"/>
          <w:szCs w:val="26"/>
        </w:rPr>
      </w:pPr>
      <w:r w:rsidRPr="004D53BC">
        <w:rPr>
          <w:rFonts w:ascii="Garamond" w:hAnsi="Garamond"/>
          <w:bCs/>
          <w:sz w:val="26"/>
          <w:szCs w:val="26"/>
        </w:rPr>
        <w:t>Social Development &amp; Community Services:</w:t>
      </w:r>
    </w:p>
    <w:p w:rsidR="008E1B48" w:rsidRPr="004D53BC" w:rsidRDefault="008E1B48" w:rsidP="005720BB">
      <w:pPr>
        <w:jc w:val="both"/>
        <w:rPr>
          <w:rFonts w:ascii="Garamond" w:hAnsi="Garamond"/>
          <w:bCs/>
          <w:sz w:val="26"/>
          <w:szCs w:val="26"/>
        </w:rPr>
      </w:pPr>
      <w:r w:rsidRPr="004D53BC">
        <w:rPr>
          <w:rFonts w:ascii="Garamond" w:hAnsi="Garamond"/>
          <w:bCs/>
          <w:sz w:val="26"/>
          <w:szCs w:val="26"/>
        </w:rPr>
        <w:t>-</w:t>
      </w:r>
      <w:r w:rsidRPr="004D53BC">
        <w:rPr>
          <w:rFonts w:ascii="Garamond" w:hAnsi="Garamond"/>
          <w:bCs/>
          <w:sz w:val="26"/>
          <w:szCs w:val="26"/>
        </w:rPr>
        <w:tab/>
        <w:t>To provide environmental services to the community</w:t>
      </w:r>
    </w:p>
    <w:p w:rsidR="008E1B48" w:rsidRPr="004D53BC" w:rsidRDefault="008E1B48" w:rsidP="005720BB">
      <w:pPr>
        <w:jc w:val="both"/>
        <w:rPr>
          <w:rFonts w:ascii="Garamond" w:hAnsi="Garamond"/>
          <w:b/>
          <w:bCs/>
          <w:sz w:val="26"/>
          <w:szCs w:val="26"/>
          <w:u w:val="single"/>
        </w:rPr>
      </w:pPr>
    </w:p>
    <w:p w:rsidR="008E1B48" w:rsidRDefault="008E1B48" w:rsidP="005720BB">
      <w:pPr>
        <w:jc w:val="both"/>
        <w:rPr>
          <w:rFonts w:ascii="Garamond" w:hAnsi="Garamond"/>
          <w:bCs/>
          <w:sz w:val="26"/>
          <w:szCs w:val="26"/>
        </w:rPr>
      </w:pPr>
      <w:r w:rsidRPr="004D53BC">
        <w:rPr>
          <w:rFonts w:ascii="Garamond" w:hAnsi="Garamond"/>
          <w:bCs/>
          <w:sz w:val="26"/>
          <w:szCs w:val="26"/>
        </w:rPr>
        <w:t>The detailed objectives and indicators per KPA and IDP priority areas can be found in the SDBIP attached as item 9 on the index.</w:t>
      </w:r>
    </w:p>
    <w:p w:rsidR="008E1B48" w:rsidRDefault="008E1B48" w:rsidP="005720BB">
      <w:pPr>
        <w:jc w:val="both"/>
        <w:rPr>
          <w:rFonts w:ascii="Garamond" w:hAnsi="Garamond"/>
          <w:b/>
          <w:bCs/>
          <w:sz w:val="26"/>
          <w:szCs w:val="26"/>
          <w:u w:val="single"/>
        </w:rPr>
      </w:pPr>
    </w:p>
    <w:p w:rsidR="00860676" w:rsidRDefault="00860676" w:rsidP="005720BB">
      <w:pPr>
        <w:jc w:val="both"/>
        <w:rPr>
          <w:rFonts w:ascii="Garamond" w:hAnsi="Garamond"/>
          <w:b/>
          <w:bCs/>
          <w:sz w:val="26"/>
          <w:szCs w:val="26"/>
          <w:u w:val="single"/>
        </w:rPr>
      </w:pPr>
      <w:r>
        <w:rPr>
          <w:rFonts w:ascii="Garamond" w:hAnsi="Garamond"/>
          <w:b/>
          <w:bCs/>
          <w:sz w:val="26"/>
          <w:szCs w:val="26"/>
          <w:u w:val="single"/>
        </w:rPr>
        <w:t>FINANCIAL MODELLING &amp; KEY PLANNING DRIVERS</w:t>
      </w:r>
    </w:p>
    <w:p w:rsidR="00860676" w:rsidRDefault="00860676" w:rsidP="005720BB">
      <w:pPr>
        <w:jc w:val="both"/>
        <w:rPr>
          <w:rFonts w:ascii="Garamond" w:hAnsi="Garamond"/>
          <w:b/>
          <w:bCs/>
          <w:sz w:val="26"/>
          <w:szCs w:val="26"/>
          <w:u w:val="single"/>
        </w:rPr>
      </w:pPr>
    </w:p>
    <w:p w:rsidR="00860676" w:rsidRDefault="00860676" w:rsidP="005720BB">
      <w:pPr>
        <w:jc w:val="both"/>
        <w:rPr>
          <w:rFonts w:ascii="Garamond" w:hAnsi="Garamond" w:cs="Arial"/>
        </w:rPr>
      </w:pPr>
      <w:r w:rsidRPr="00860676">
        <w:rPr>
          <w:rFonts w:ascii="Garamond" w:hAnsi="Garamond" w:cs="Arial"/>
        </w:rPr>
        <w:t xml:space="preserve">The following key factors and planning strategies have informed the compilation of the </w:t>
      </w:r>
      <w:r w:rsidR="005D040D">
        <w:rPr>
          <w:rFonts w:ascii="Garamond" w:hAnsi="Garamond" w:cs="Arial"/>
        </w:rPr>
        <w:t>20</w:t>
      </w:r>
      <w:r w:rsidR="006A27B1">
        <w:rPr>
          <w:rFonts w:ascii="Garamond" w:hAnsi="Garamond"/>
        </w:rPr>
        <w:t>20</w:t>
      </w:r>
      <w:r w:rsidR="00BF7FDA" w:rsidRPr="007C6B8B">
        <w:rPr>
          <w:rFonts w:ascii="Garamond" w:hAnsi="Garamond"/>
        </w:rPr>
        <w:t>/</w:t>
      </w:r>
      <w:r w:rsidR="00110582">
        <w:rPr>
          <w:rFonts w:ascii="Garamond" w:hAnsi="Garamond"/>
        </w:rPr>
        <w:t>2</w:t>
      </w:r>
      <w:r w:rsidR="006A27B1">
        <w:rPr>
          <w:rFonts w:ascii="Garamond" w:hAnsi="Garamond"/>
        </w:rPr>
        <w:t>1</w:t>
      </w:r>
      <w:r w:rsidRPr="00860676">
        <w:rPr>
          <w:rFonts w:ascii="Garamond" w:hAnsi="Garamond" w:cs="Arial"/>
        </w:rPr>
        <w:t>MTREF:</w:t>
      </w:r>
    </w:p>
    <w:p w:rsidR="00FD42F0" w:rsidRPr="00860676" w:rsidRDefault="00FD42F0" w:rsidP="005720BB">
      <w:pPr>
        <w:jc w:val="both"/>
        <w:rPr>
          <w:rFonts w:ascii="Garamond" w:hAnsi="Garamond" w:cs="Arial"/>
        </w:rPr>
      </w:pPr>
    </w:p>
    <w:p w:rsidR="00860676" w:rsidRPr="00860676" w:rsidRDefault="00860676" w:rsidP="005720BB">
      <w:pPr>
        <w:numPr>
          <w:ilvl w:val="0"/>
          <w:numId w:val="29"/>
        </w:numPr>
        <w:ind w:left="0" w:firstLine="0"/>
        <w:jc w:val="both"/>
        <w:rPr>
          <w:rFonts w:ascii="Garamond" w:hAnsi="Garamond"/>
          <w:b/>
          <w:bCs/>
          <w:u w:val="single"/>
        </w:rPr>
      </w:pPr>
      <w:r w:rsidRPr="00860676">
        <w:rPr>
          <w:rFonts w:ascii="Garamond" w:hAnsi="Garamond" w:cs="Arial"/>
        </w:rPr>
        <w:t>Policy priorities and strategic objectives</w:t>
      </w:r>
      <w:r w:rsidRPr="00860676">
        <w:rPr>
          <w:rFonts w:ascii="Garamond" w:hAnsi="Garamond"/>
          <w:bCs/>
        </w:rPr>
        <w:t xml:space="preserve"> </w:t>
      </w:r>
    </w:p>
    <w:p w:rsidR="00860676" w:rsidRPr="00860676" w:rsidRDefault="005D040D" w:rsidP="005720BB">
      <w:pPr>
        <w:numPr>
          <w:ilvl w:val="0"/>
          <w:numId w:val="29"/>
        </w:numPr>
        <w:ind w:left="0" w:firstLine="0"/>
        <w:jc w:val="both"/>
        <w:rPr>
          <w:rFonts w:ascii="Garamond" w:hAnsi="Garamond"/>
          <w:b/>
          <w:bCs/>
          <w:u w:val="single"/>
        </w:rPr>
      </w:pPr>
      <w:r>
        <w:rPr>
          <w:rFonts w:ascii="Garamond" w:hAnsi="Garamond"/>
          <w:bCs/>
        </w:rPr>
        <w:t>20</w:t>
      </w:r>
      <w:r w:rsidR="006A27B1">
        <w:rPr>
          <w:rFonts w:ascii="Garamond" w:hAnsi="Garamond"/>
          <w:bCs/>
        </w:rPr>
        <w:t>19</w:t>
      </w:r>
      <w:r w:rsidR="00BF7FDA">
        <w:rPr>
          <w:rFonts w:ascii="Garamond" w:hAnsi="Garamond"/>
          <w:bCs/>
        </w:rPr>
        <w:t>/</w:t>
      </w:r>
      <w:r w:rsidR="006A27B1">
        <w:rPr>
          <w:rFonts w:ascii="Garamond" w:hAnsi="Garamond"/>
          <w:bCs/>
        </w:rPr>
        <w:t>20</w:t>
      </w:r>
      <w:r w:rsidR="00860676" w:rsidRPr="00860676">
        <w:rPr>
          <w:rFonts w:ascii="Garamond" w:hAnsi="Garamond"/>
          <w:bCs/>
        </w:rPr>
        <w:t xml:space="preserve"> Adjustment Budget and Performance against SDBIP</w:t>
      </w:r>
    </w:p>
    <w:p w:rsidR="00860676" w:rsidRPr="00860676" w:rsidRDefault="005D040D" w:rsidP="005720BB">
      <w:pPr>
        <w:numPr>
          <w:ilvl w:val="0"/>
          <w:numId w:val="29"/>
        </w:numPr>
        <w:ind w:left="0" w:firstLine="0"/>
        <w:jc w:val="both"/>
        <w:rPr>
          <w:rFonts w:ascii="Garamond" w:hAnsi="Garamond"/>
          <w:b/>
          <w:bCs/>
          <w:u w:val="single"/>
        </w:rPr>
      </w:pPr>
      <w:r>
        <w:rPr>
          <w:rFonts w:ascii="Garamond" w:hAnsi="Garamond"/>
          <w:bCs/>
        </w:rPr>
        <w:t>20</w:t>
      </w:r>
      <w:r w:rsidR="003B5C6D">
        <w:rPr>
          <w:rFonts w:ascii="Garamond" w:hAnsi="Garamond"/>
          <w:bCs/>
        </w:rPr>
        <w:t>1</w:t>
      </w:r>
      <w:r w:rsidR="006A27B1">
        <w:rPr>
          <w:rFonts w:ascii="Garamond" w:hAnsi="Garamond"/>
          <w:bCs/>
        </w:rPr>
        <w:t>8</w:t>
      </w:r>
      <w:r w:rsidR="00BF7FDA">
        <w:rPr>
          <w:rFonts w:ascii="Garamond" w:hAnsi="Garamond"/>
          <w:bCs/>
        </w:rPr>
        <w:t>/1</w:t>
      </w:r>
      <w:r w:rsidR="006A27B1">
        <w:rPr>
          <w:rFonts w:ascii="Garamond" w:hAnsi="Garamond"/>
          <w:bCs/>
        </w:rPr>
        <w:t>9</w:t>
      </w:r>
      <w:r w:rsidR="00860676" w:rsidRPr="00860676">
        <w:rPr>
          <w:rFonts w:ascii="Garamond" w:hAnsi="Garamond"/>
          <w:bCs/>
        </w:rPr>
        <w:t xml:space="preserve"> audit outcome</w:t>
      </w:r>
    </w:p>
    <w:p w:rsidR="00860676" w:rsidRPr="00860676" w:rsidRDefault="00860676" w:rsidP="005720BB">
      <w:pPr>
        <w:numPr>
          <w:ilvl w:val="0"/>
          <w:numId w:val="29"/>
        </w:numPr>
        <w:ind w:left="0" w:firstLine="0"/>
        <w:jc w:val="both"/>
        <w:rPr>
          <w:rFonts w:ascii="Garamond" w:hAnsi="Garamond"/>
          <w:b/>
          <w:bCs/>
          <w:u w:val="single"/>
        </w:rPr>
      </w:pPr>
      <w:r w:rsidRPr="00860676">
        <w:rPr>
          <w:rFonts w:ascii="Garamond" w:hAnsi="Garamond"/>
          <w:bCs/>
        </w:rPr>
        <w:t>DORA</w:t>
      </w:r>
    </w:p>
    <w:p w:rsidR="00975F82" w:rsidRDefault="00860676" w:rsidP="005720BB">
      <w:pPr>
        <w:numPr>
          <w:ilvl w:val="0"/>
          <w:numId w:val="40"/>
        </w:numPr>
        <w:ind w:left="0" w:firstLine="0"/>
        <w:jc w:val="both"/>
        <w:rPr>
          <w:rFonts w:ascii="Garamond" w:hAnsi="Garamond"/>
          <w:b/>
          <w:bCs/>
          <w:sz w:val="26"/>
          <w:szCs w:val="26"/>
          <w:u w:val="single"/>
        </w:rPr>
      </w:pPr>
      <w:r w:rsidRPr="00860676">
        <w:rPr>
          <w:rFonts w:ascii="Garamond" w:hAnsi="Garamond" w:cs="Arial"/>
        </w:rPr>
        <w:t>Cash Flow Management Forecast for the next 3 years</w:t>
      </w:r>
      <w:r w:rsidR="00975F82" w:rsidRPr="00975F82">
        <w:rPr>
          <w:rFonts w:ascii="Garamond" w:hAnsi="Garamond"/>
          <w:b/>
          <w:bCs/>
          <w:sz w:val="26"/>
          <w:szCs w:val="26"/>
          <w:u w:val="single"/>
        </w:rPr>
        <w:t xml:space="preserve"> </w:t>
      </w:r>
    </w:p>
    <w:p w:rsidR="00860676" w:rsidRPr="00860676" w:rsidRDefault="00860676" w:rsidP="005720BB">
      <w:pPr>
        <w:numPr>
          <w:ilvl w:val="0"/>
          <w:numId w:val="29"/>
        </w:numPr>
        <w:ind w:left="0" w:firstLine="0"/>
        <w:jc w:val="both"/>
        <w:rPr>
          <w:rFonts w:ascii="Garamond" w:hAnsi="Garamond"/>
          <w:b/>
          <w:bCs/>
          <w:u w:val="single"/>
        </w:rPr>
      </w:pPr>
      <w:r w:rsidRPr="00860676">
        <w:rPr>
          <w:rFonts w:ascii="Garamond" w:hAnsi="Garamond" w:cs="Arial"/>
        </w:rPr>
        <w:t>Improved and sustainable service delivery</w:t>
      </w:r>
    </w:p>
    <w:p w:rsidR="00860676" w:rsidRPr="00860676" w:rsidRDefault="007C6B8B" w:rsidP="005720BB">
      <w:pPr>
        <w:numPr>
          <w:ilvl w:val="0"/>
          <w:numId w:val="29"/>
        </w:numPr>
        <w:ind w:left="0" w:firstLine="0"/>
        <w:jc w:val="both"/>
        <w:rPr>
          <w:rFonts w:ascii="Garamond" w:hAnsi="Garamond"/>
          <w:b/>
          <w:bCs/>
          <w:u w:val="single"/>
        </w:rPr>
      </w:pPr>
      <w:r>
        <w:rPr>
          <w:rFonts w:ascii="Garamond" w:hAnsi="Garamond" w:cs="Arial"/>
        </w:rPr>
        <w:t>Sustaining</w:t>
      </w:r>
      <w:r w:rsidR="00860676" w:rsidRPr="00860676">
        <w:rPr>
          <w:rFonts w:ascii="Garamond" w:hAnsi="Garamond" w:cs="Arial"/>
        </w:rPr>
        <w:t xml:space="preserve"> the going concern of the municipality</w:t>
      </w:r>
    </w:p>
    <w:p w:rsidR="0099774C" w:rsidRDefault="0099774C" w:rsidP="005720BB">
      <w:pPr>
        <w:jc w:val="both"/>
        <w:rPr>
          <w:rFonts w:ascii="Garamond" w:hAnsi="Garamond" w:cs="Arial"/>
        </w:rPr>
      </w:pPr>
    </w:p>
    <w:p w:rsidR="005171FF" w:rsidRDefault="00704B60" w:rsidP="005720BB">
      <w:pPr>
        <w:jc w:val="both"/>
        <w:rPr>
          <w:rFonts w:ascii="Garamond" w:hAnsi="Garamond" w:cs="Arial"/>
        </w:rPr>
      </w:pPr>
      <w:r w:rsidRPr="00704B60">
        <w:rPr>
          <w:rFonts w:ascii="Garamond" w:hAnsi="Garamond" w:cs="Arial"/>
        </w:rPr>
        <w:t>In addition to the above, the strategic guidance given in National Treasur</w:t>
      </w:r>
      <w:r w:rsidR="007C6B8B">
        <w:rPr>
          <w:rFonts w:ascii="Garamond" w:hAnsi="Garamond" w:cs="Arial"/>
        </w:rPr>
        <w:t xml:space="preserve">y’s MFMA </w:t>
      </w:r>
      <w:r w:rsidR="00110582">
        <w:rPr>
          <w:rFonts w:ascii="Garamond" w:hAnsi="Garamond" w:cs="Arial"/>
        </w:rPr>
        <w:t>Circular</w:t>
      </w:r>
      <w:r w:rsidR="007C6B8B">
        <w:rPr>
          <w:rFonts w:ascii="Garamond" w:hAnsi="Garamond" w:cs="Arial"/>
        </w:rPr>
        <w:t xml:space="preserve"> </w:t>
      </w:r>
      <w:r w:rsidR="00EE09E1">
        <w:rPr>
          <w:rFonts w:ascii="Garamond" w:hAnsi="Garamond" w:cs="Arial"/>
        </w:rPr>
        <w:t>9</w:t>
      </w:r>
      <w:r w:rsidR="006A27B1">
        <w:rPr>
          <w:rFonts w:ascii="Garamond" w:hAnsi="Garamond" w:cs="Arial"/>
        </w:rPr>
        <w:t>9</w:t>
      </w:r>
      <w:r w:rsidR="007C6B8B">
        <w:rPr>
          <w:rFonts w:ascii="Garamond" w:hAnsi="Garamond" w:cs="Arial"/>
        </w:rPr>
        <w:t xml:space="preserve"> have</w:t>
      </w:r>
      <w:r w:rsidRPr="00704B60">
        <w:rPr>
          <w:rFonts w:ascii="Garamond" w:hAnsi="Garamond" w:cs="Arial"/>
        </w:rPr>
        <w:t xml:space="preserve"> been taken into consideration in the planning and prioritisation process.</w:t>
      </w:r>
    </w:p>
    <w:p w:rsidR="00452401" w:rsidRDefault="00452401" w:rsidP="005720BB">
      <w:pPr>
        <w:jc w:val="both"/>
        <w:rPr>
          <w:rFonts w:ascii="Garamond" w:hAnsi="Garamond" w:cs="Arial"/>
        </w:rPr>
      </w:pPr>
    </w:p>
    <w:p w:rsidR="004A79F2" w:rsidRDefault="004A79F2">
      <w:pPr>
        <w:rPr>
          <w:rFonts w:ascii="Garamond" w:hAnsi="Garamond" w:cs="Arial"/>
        </w:rPr>
      </w:pPr>
      <w:r>
        <w:rPr>
          <w:rFonts w:ascii="Garamond" w:hAnsi="Garamond" w:cs="Arial"/>
        </w:rPr>
        <w:br w:type="page"/>
      </w:r>
    </w:p>
    <w:p w:rsidR="00054C67" w:rsidRDefault="00054C67" w:rsidP="005720BB">
      <w:pPr>
        <w:jc w:val="both"/>
        <w:rPr>
          <w:rFonts w:ascii="Garamond" w:hAnsi="Garamond"/>
          <w:b/>
          <w:bCs/>
          <w:sz w:val="26"/>
          <w:szCs w:val="26"/>
          <w:u w:val="single"/>
        </w:rPr>
      </w:pPr>
      <w:r>
        <w:rPr>
          <w:rFonts w:ascii="Garamond" w:hAnsi="Garamond"/>
          <w:b/>
          <w:bCs/>
          <w:sz w:val="26"/>
          <w:szCs w:val="26"/>
          <w:u w:val="single"/>
        </w:rPr>
        <w:lastRenderedPageBreak/>
        <w:t>OVERVIEW OF BUDGET RELATED POLICIES</w:t>
      </w:r>
    </w:p>
    <w:p w:rsidR="00704B60" w:rsidRPr="00054C67" w:rsidRDefault="00704B60" w:rsidP="005720BB">
      <w:pPr>
        <w:jc w:val="both"/>
        <w:rPr>
          <w:rFonts w:ascii="Garamond" w:hAnsi="Garamond"/>
          <w:bCs/>
        </w:rPr>
      </w:pPr>
    </w:p>
    <w:p w:rsidR="00054C67" w:rsidRPr="00BF7FDA" w:rsidRDefault="006A27B1" w:rsidP="005720BB">
      <w:pPr>
        <w:ind w:right="-171"/>
        <w:jc w:val="both"/>
        <w:rPr>
          <w:rFonts w:ascii="Garamond" w:hAnsi="Garamond"/>
          <w:bCs/>
        </w:rPr>
      </w:pPr>
      <w:r w:rsidRPr="00BF7FDA">
        <w:rPr>
          <w:rFonts w:ascii="Garamond" w:hAnsi="Garamond"/>
          <w:bCs/>
        </w:rPr>
        <w:t>The following budget policies are being reviewed and the revised versions, if applicable, will be approved with the final budget:</w:t>
      </w:r>
    </w:p>
    <w:p w:rsidR="00962319" w:rsidRPr="005D040D" w:rsidRDefault="00962319" w:rsidP="005720BB">
      <w:pPr>
        <w:jc w:val="both"/>
        <w:rPr>
          <w:rFonts w:ascii="Garamond" w:hAnsi="Garamond"/>
          <w:bCs/>
        </w:rPr>
      </w:pP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Asset Management Policy</w:t>
      </w: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Catering Policy</w:t>
      </w: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Debt Collection and Credit Control Policy</w:t>
      </w: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Investment Policy</w:t>
      </w: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Petty Cash Policy</w:t>
      </w:r>
    </w:p>
    <w:p w:rsidR="00962319" w:rsidRPr="005D040D" w:rsidRDefault="00962319" w:rsidP="005720BB">
      <w:pPr>
        <w:numPr>
          <w:ilvl w:val="0"/>
          <w:numId w:val="29"/>
        </w:numPr>
        <w:ind w:left="0" w:firstLine="0"/>
        <w:jc w:val="both"/>
        <w:rPr>
          <w:rFonts w:ascii="Garamond" w:hAnsi="Garamond"/>
          <w:bCs/>
        </w:rPr>
      </w:pPr>
      <w:r w:rsidRPr="005D040D">
        <w:rPr>
          <w:rFonts w:ascii="Garamond" w:hAnsi="Garamond"/>
          <w:bCs/>
        </w:rPr>
        <w:t>Supply Chain Management Policy</w:t>
      </w:r>
    </w:p>
    <w:p w:rsidR="00962319" w:rsidRPr="005D040D" w:rsidRDefault="00962319" w:rsidP="005720BB">
      <w:pPr>
        <w:numPr>
          <w:ilvl w:val="0"/>
          <w:numId w:val="29"/>
        </w:numPr>
        <w:ind w:left="0" w:firstLine="0"/>
        <w:jc w:val="both"/>
        <w:rPr>
          <w:rFonts w:ascii="Garamond" w:hAnsi="Garamond"/>
          <w:bCs/>
        </w:rPr>
      </w:pPr>
      <w:proofErr w:type="spellStart"/>
      <w:r w:rsidRPr="005D040D">
        <w:rPr>
          <w:rFonts w:ascii="Garamond" w:hAnsi="Garamond"/>
          <w:bCs/>
        </w:rPr>
        <w:t>Virement</w:t>
      </w:r>
      <w:proofErr w:type="spellEnd"/>
      <w:r w:rsidRPr="005D040D">
        <w:rPr>
          <w:rFonts w:ascii="Garamond" w:hAnsi="Garamond"/>
          <w:bCs/>
        </w:rPr>
        <w:t xml:space="preserve"> Policy</w:t>
      </w:r>
    </w:p>
    <w:p w:rsidR="00F623D9" w:rsidRPr="005D040D" w:rsidRDefault="00F623D9" w:rsidP="005720BB">
      <w:pPr>
        <w:numPr>
          <w:ilvl w:val="0"/>
          <w:numId w:val="29"/>
        </w:numPr>
        <w:ind w:left="0" w:firstLine="0"/>
        <w:jc w:val="both"/>
        <w:rPr>
          <w:rFonts w:ascii="Garamond" w:hAnsi="Garamond"/>
          <w:bCs/>
        </w:rPr>
      </w:pPr>
      <w:r w:rsidRPr="005D040D">
        <w:rPr>
          <w:rFonts w:ascii="Garamond" w:hAnsi="Garamond"/>
          <w:bCs/>
        </w:rPr>
        <w:t>S&amp;T Policy</w:t>
      </w:r>
    </w:p>
    <w:p w:rsidR="00F61F65" w:rsidRDefault="00F61F65" w:rsidP="005720BB">
      <w:pPr>
        <w:numPr>
          <w:ilvl w:val="0"/>
          <w:numId w:val="29"/>
        </w:numPr>
        <w:ind w:left="0" w:firstLine="0"/>
        <w:jc w:val="both"/>
        <w:rPr>
          <w:rFonts w:ascii="Garamond" w:hAnsi="Garamond"/>
          <w:bCs/>
        </w:rPr>
      </w:pPr>
      <w:r>
        <w:rPr>
          <w:rFonts w:ascii="Garamond" w:hAnsi="Garamond"/>
          <w:bCs/>
        </w:rPr>
        <w:t>Expenditure Management Policy – New</w:t>
      </w:r>
    </w:p>
    <w:p w:rsidR="00F61F65" w:rsidRDefault="00F61F65" w:rsidP="005720BB">
      <w:pPr>
        <w:numPr>
          <w:ilvl w:val="0"/>
          <w:numId w:val="29"/>
        </w:numPr>
        <w:ind w:left="0" w:firstLine="0"/>
        <w:jc w:val="both"/>
        <w:rPr>
          <w:rFonts w:ascii="Garamond" w:hAnsi="Garamond"/>
          <w:bCs/>
        </w:rPr>
      </w:pPr>
      <w:r>
        <w:rPr>
          <w:rFonts w:ascii="Garamond" w:hAnsi="Garamond"/>
          <w:bCs/>
        </w:rPr>
        <w:t>Funding and Reserve Policy – New</w:t>
      </w:r>
    </w:p>
    <w:p w:rsidR="00F61F65" w:rsidRPr="005D040D" w:rsidRDefault="00F61F65" w:rsidP="005720BB">
      <w:pPr>
        <w:numPr>
          <w:ilvl w:val="0"/>
          <w:numId w:val="29"/>
        </w:numPr>
        <w:ind w:left="0" w:firstLine="0"/>
        <w:jc w:val="both"/>
        <w:rPr>
          <w:rFonts w:ascii="Garamond" w:hAnsi="Garamond"/>
          <w:bCs/>
        </w:rPr>
      </w:pPr>
      <w:r>
        <w:rPr>
          <w:rFonts w:ascii="Garamond" w:hAnsi="Garamond"/>
          <w:bCs/>
        </w:rPr>
        <w:t>Cost containment policy - New</w:t>
      </w:r>
    </w:p>
    <w:p w:rsidR="00054C67" w:rsidRDefault="00054C67" w:rsidP="005720BB">
      <w:pPr>
        <w:jc w:val="both"/>
        <w:rPr>
          <w:rFonts w:ascii="Garamond" w:hAnsi="Garamond"/>
          <w:bCs/>
        </w:rPr>
      </w:pPr>
    </w:p>
    <w:p w:rsidR="0063017E" w:rsidRDefault="008E1B48" w:rsidP="005720BB">
      <w:pPr>
        <w:jc w:val="both"/>
        <w:rPr>
          <w:rFonts w:ascii="Garamond" w:hAnsi="Garamond"/>
          <w:b/>
          <w:bCs/>
          <w:sz w:val="26"/>
          <w:szCs w:val="26"/>
          <w:u w:val="single"/>
        </w:rPr>
      </w:pPr>
      <w:r>
        <w:rPr>
          <w:rFonts w:ascii="Garamond" w:hAnsi="Garamond"/>
          <w:b/>
          <w:bCs/>
          <w:sz w:val="26"/>
          <w:szCs w:val="26"/>
          <w:u w:val="single"/>
        </w:rPr>
        <w:t xml:space="preserve">OVERVIEW OF </w:t>
      </w:r>
      <w:r w:rsidR="0063017E">
        <w:rPr>
          <w:rFonts w:ascii="Garamond" w:hAnsi="Garamond"/>
          <w:b/>
          <w:bCs/>
          <w:sz w:val="26"/>
          <w:szCs w:val="26"/>
          <w:u w:val="single"/>
        </w:rPr>
        <w:t>BUDGET ASSUMPTIONS</w:t>
      </w:r>
    </w:p>
    <w:p w:rsidR="0063017E" w:rsidRPr="009A693F" w:rsidRDefault="0063017E" w:rsidP="005720BB">
      <w:pPr>
        <w:jc w:val="both"/>
        <w:rPr>
          <w:rFonts w:ascii="Garamond" w:hAnsi="Garamond"/>
          <w:bCs/>
        </w:rPr>
      </w:pPr>
    </w:p>
    <w:p w:rsidR="007F13C0" w:rsidRPr="007B121C" w:rsidRDefault="007F13C0" w:rsidP="005720BB">
      <w:pPr>
        <w:autoSpaceDE w:val="0"/>
        <w:autoSpaceDN w:val="0"/>
        <w:adjustRightInd w:val="0"/>
        <w:jc w:val="both"/>
        <w:rPr>
          <w:rFonts w:ascii="Garamond" w:hAnsi="Garamond" w:cs="Arial"/>
        </w:rPr>
      </w:pPr>
      <w:r>
        <w:rPr>
          <w:rFonts w:ascii="Garamond" w:hAnsi="Garamond"/>
          <w:bCs/>
        </w:rPr>
        <w:t>The equitable share formula was reviewed in the prior years to also include an allocation to WDM for councillors’ salaries and this has assisted in alleviating some of the cash flow constraints of WDM</w:t>
      </w:r>
      <w:r w:rsidR="00EE09E1">
        <w:rPr>
          <w:rFonts w:ascii="Garamond" w:hAnsi="Garamond"/>
          <w:bCs/>
        </w:rPr>
        <w:t>, however fire-fighting, environmental health, and disaster management services remains unfunded</w:t>
      </w:r>
      <w:r>
        <w:rPr>
          <w:rFonts w:ascii="Garamond" w:hAnsi="Garamond"/>
          <w:bCs/>
        </w:rPr>
        <w:t>. The additional allocation received for Councillor Remuneration amount to R</w:t>
      </w:r>
      <w:r w:rsidR="003A7EEE">
        <w:rPr>
          <w:rFonts w:ascii="Garamond" w:hAnsi="Garamond"/>
          <w:bCs/>
        </w:rPr>
        <w:t xml:space="preserve"> 6 </w:t>
      </w:r>
      <w:r w:rsidR="00110582">
        <w:rPr>
          <w:rFonts w:ascii="Garamond" w:hAnsi="Garamond"/>
          <w:bCs/>
        </w:rPr>
        <w:t>418</w:t>
      </w:r>
      <w:r w:rsidR="003A7EEE">
        <w:rPr>
          <w:rFonts w:ascii="Garamond" w:hAnsi="Garamond"/>
          <w:bCs/>
        </w:rPr>
        <w:t xml:space="preserve"> </w:t>
      </w:r>
      <w:r>
        <w:rPr>
          <w:rFonts w:ascii="Garamond" w:hAnsi="Garamond"/>
          <w:bCs/>
        </w:rPr>
        <w:t xml:space="preserve">000 in </w:t>
      </w:r>
      <w:r w:rsidR="001C112E">
        <w:rPr>
          <w:rFonts w:ascii="Garamond" w:hAnsi="Garamond"/>
          <w:bCs/>
        </w:rPr>
        <w:t>20</w:t>
      </w:r>
      <w:r w:rsidR="006A27B1">
        <w:rPr>
          <w:rFonts w:ascii="Garamond" w:hAnsi="Garamond"/>
          <w:bCs/>
        </w:rPr>
        <w:t>20</w:t>
      </w:r>
      <w:r>
        <w:rPr>
          <w:rFonts w:ascii="Garamond" w:hAnsi="Garamond"/>
          <w:bCs/>
        </w:rPr>
        <w:t>/</w:t>
      </w:r>
      <w:r w:rsidR="00110582">
        <w:rPr>
          <w:rFonts w:ascii="Garamond" w:hAnsi="Garamond"/>
          <w:bCs/>
        </w:rPr>
        <w:t>2</w:t>
      </w:r>
      <w:r w:rsidR="006A27B1">
        <w:rPr>
          <w:rFonts w:ascii="Garamond" w:hAnsi="Garamond"/>
          <w:bCs/>
        </w:rPr>
        <w:t>1</w:t>
      </w:r>
      <w:r w:rsidR="003A7EEE">
        <w:rPr>
          <w:rFonts w:ascii="Garamond" w:hAnsi="Garamond"/>
          <w:bCs/>
        </w:rPr>
        <w:t xml:space="preserve"> </w:t>
      </w:r>
      <w:r>
        <w:rPr>
          <w:rFonts w:ascii="Garamond" w:hAnsi="Garamond"/>
          <w:bCs/>
        </w:rPr>
        <w:t xml:space="preserve">versus the budgeted </w:t>
      </w:r>
      <w:r w:rsidR="001C112E">
        <w:rPr>
          <w:rFonts w:ascii="Garamond" w:hAnsi="Garamond"/>
          <w:bCs/>
        </w:rPr>
        <w:t>20</w:t>
      </w:r>
      <w:r w:rsidR="006A27B1">
        <w:rPr>
          <w:rFonts w:ascii="Garamond" w:hAnsi="Garamond"/>
          <w:bCs/>
        </w:rPr>
        <w:t>20</w:t>
      </w:r>
      <w:r>
        <w:rPr>
          <w:rFonts w:ascii="Garamond" w:hAnsi="Garamond"/>
          <w:bCs/>
        </w:rPr>
        <w:t>/</w:t>
      </w:r>
      <w:r w:rsidR="00110582">
        <w:rPr>
          <w:rFonts w:ascii="Garamond" w:hAnsi="Garamond"/>
          <w:bCs/>
        </w:rPr>
        <w:t>2</w:t>
      </w:r>
      <w:r w:rsidR="006A27B1">
        <w:rPr>
          <w:rFonts w:ascii="Garamond" w:hAnsi="Garamond"/>
          <w:bCs/>
        </w:rPr>
        <w:t>1</w:t>
      </w:r>
      <w:r>
        <w:rPr>
          <w:rFonts w:ascii="Garamond" w:hAnsi="Garamond"/>
          <w:bCs/>
        </w:rPr>
        <w:t xml:space="preserve"> Councillor Salaries of R </w:t>
      </w:r>
      <w:r w:rsidR="00AD0F7E">
        <w:rPr>
          <w:rFonts w:ascii="Garamond" w:hAnsi="Garamond"/>
          <w:bCs/>
        </w:rPr>
        <w:t>9 232 857</w:t>
      </w:r>
      <w:r>
        <w:rPr>
          <w:rFonts w:ascii="Garamond" w:hAnsi="Garamond"/>
          <w:bCs/>
        </w:rPr>
        <w:t xml:space="preserve">. </w:t>
      </w:r>
      <w:r w:rsidR="003A7EEE">
        <w:rPr>
          <w:rFonts w:ascii="Garamond" w:hAnsi="Garamond"/>
          <w:bCs/>
        </w:rPr>
        <w:t>The municipality’s</w:t>
      </w:r>
      <w:r w:rsidRPr="007B121C">
        <w:rPr>
          <w:rFonts w:ascii="Garamond" w:hAnsi="Garamond" w:cs="Arial"/>
        </w:rPr>
        <w:t xml:space="preserve"> cash </w:t>
      </w:r>
      <w:r w:rsidR="003A7EEE">
        <w:rPr>
          <w:rFonts w:ascii="Garamond" w:hAnsi="Garamond" w:cs="Arial"/>
        </w:rPr>
        <w:t>in</w:t>
      </w:r>
      <w:r w:rsidRPr="007B121C">
        <w:rPr>
          <w:rFonts w:ascii="Garamond" w:hAnsi="Garamond" w:cs="Arial"/>
        </w:rPr>
        <w:t xml:space="preserve">flows are </w:t>
      </w:r>
      <w:r>
        <w:rPr>
          <w:rFonts w:ascii="Garamond" w:hAnsi="Garamond" w:cs="Arial"/>
        </w:rPr>
        <w:t xml:space="preserve">though still </w:t>
      </w:r>
      <w:r w:rsidRPr="007B121C">
        <w:rPr>
          <w:rFonts w:ascii="Garamond" w:hAnsi="Garamond" w:cs="Arial"/>
        </w:rPr>
        <w:t xml:space="preserve">increasing by less than </w:t>
      </w:r>
      <w:r w:rsidR="003A7EEE">
        <w:rPr>
          <w:rFonts w:ascii="Garamond" w:hAnsi="Garamond" w:cs="Arial"/>
        </w:rPr>
        <w:t>the</w:t>
      </w:r>
      <w:r w:rsidRPr="007B121C">
        <w:rPr>
          <w:rFonts w:ascii="Garamond" w:hAnsi="Garamond" w:cs="Arial"/>
        </w:rPr>
        <w:t xml:space="preserve"> fixed operating expenditure, mostly due to personnel related expenditure increasing by more than inflation and this constitutes </w:t>
      </w:r>
      <w:r w:rsidR="003A7EEE">
        <w:rPr>
          <w:rFonts w:ascii="Garamond" w:hAnsi="Garamond" w:cs="Arial"/>
        </w:rPr>
        <w:t>6</w:t>
      </w:r>
      <w:r w:rsidR="006A27B1">
        <w:rPr>
          <w:rFonts w:ascii="Garamond" w:hAnsi="Garamond" w:cs="Arial"/>
        </w:rPr>
        <w:t>7</w:t>
      </w:r>
      <w:r w:rsidRPr="00713D47">
        <w:rPr>
          <w:rFonts w:ascii="Garamond" w:hAnsi="Garamond" w:cs="Arial"/>
        </w:rPr>
        <w:t>%</w:t>
      </w:r>
      <w:r w:rsidRPr="007B121C">
        <w:rPr>
          <w:rFonts w:ascii="Garamond" w:hAnsi="Garamond" w:cs="Arial"/>
        </w:rPr>
        <w:t xml:space="preserve"> of </w:t>
      </w:r>
      <w:r w:rsidR="003A7EEE">
        <w:rPr>
          <w:rFonts w:ascii="Garamond" w:hAnsi="Garamond" w:cs="Arial"/>
        </w:rPr>
        <w:t>the</w:t>
      </w:r>
      <w:r w:rsidRPr="007B121C">
        <w:rPr>
          <w:rFonts w:ascii="Garamond" w:hAnsi="Garamond" w:cs="Arial"/>
        </w:rPr>
        <w:t xml:space="preserve"> operating budget</w:t>
      </w:r>
      <w:r>
        <w:rPr>
          <w:rFonts w:ascii="Garamond" w:hAnsi="Garamond" w:cs="Arial"/>
        </w:rPr>
        <w:t xml:space="preserve"> (excluding operating IDP project expenditure)</w:t>
      </w:r>
      <w:r w:rsidRPr="007B121C">
        <w:rPr>
          <w:rFonts w:ascii="Garamond" w:hAnsi="Garamond" w:cs="Arial"/>
        </w:rPr>
        <w:t xml:space="preserve"> if all salary related benefits are included</w:t>
      </w:r>
      <w:r>
        <w:rPr>
          <w:rFonts w:ascii="Garamond" w:hAnsi="Garamond" w:cs="Arial"/>
        </w:rPr>
        <w:t xml:space="preserve"> for officials and councillors</w:t>
      </w:r>
      <w:r w:rsidRPr="007B121C">
        <w:rPr>
          <w:rFonts w:ascii="Garamond" w:hAnsi="Garamond" w:cs="Arial"/>
        </w:rPr>
        <w:t>. This has necessitated restrained expenditure</w:t>
      </w:r>
      <w:r>
        <w:rPr>
          <w:rFonts w:ascii="Garamond" w:hAnsi="Garamond" w:cs="Arial"/>
        </w:rPr>
        <w:t>, especially on the IDP,</w:t>
      </w:r>
      <w:r w:rsidRPr="007B121C">
        <w:rPr>
          <w:rFonts w:ascii="Garamond" w:hAnsi="Garamond" w:cs="Arial"/>
        </w:rPr>
        <w:t xml:space="preserve"> to ensure that cash outflows remain within the affordability parameters of the municipality’s finances.</w:t>
      </w:r>
    </w:p>
    <w:p w:rsidR="007F13C0" w:rsidRDefault="007F13C0" w:rsidP="005720BB">
      <w:pPr>
        <w:jc w:val="both"/>
        <w:rPr>
          <w:rFonts w:ascii="Garamond" w:hAnsi="Garamond"/>
          <w:bCs/>
        </w:rPr>
      </w:pPr>
    </w:p>
    <w:p w:rsidR="007F13C0" w:rsidRPr="007B121C" w:rsidRDefault="007F13C0" w:rsidP="005720BB">
      <w:pPr>
        <w:autoSpaceDE w:val="0"/>
        <w:autoSpaceDN w:val="0"/>
        <w:adjustRightInd w:val="0"/>
        <w:jc w:val="both"/>
        <w:rPr>
          <w:rFonts w:ascii="Garamond" w:hAnsi="Garamond" w:cs="Arial"/>
        </w:rPr>
      </w:pPr>
      <w:r w:rsidRPr="007B121C">
        <w:rPr>
          <w:rFonts w:ascii="Garamond" w:hAnsi="Garamond" w:cs="Arial"/>
        </w:rPr>
        <w:t>There are five key factors that have been taken into consideration in</w:t>
      </w:r>
      <w:r>
        <w:rPr>
          <w:rFonts w:ascii="Garamond" w:hAnsi="Garamond" w:cs="Arial"/>
        </w:rPr>
        <w:t xml:space="preserve"> the compilation of the </w:t>
      </w:r>
      <w:r w:rsidR="001C112E">
        <w:rPr>
          <w:rFonts w:ascii="Garamond" w:hAnsi="Garamond" w:cs="Arial"/>
        </w:rPr>
        <w:t>20</w:t>
      </w:r>
      <w:r w:rsidR="006A27B1">
        <w:rPr>
          <w:rFonts w:ascii="Garamond" w:hAnsi="Garamond" w:cs="Arial"/>
        </w:rPr>
        <w:t>20</w:t>
      </w:r>
      <w:r>
        <w:rPr>
          <w:rFonts w:ascii="Garamond" w:hAnsi="Garamond" w:cs="Arial"/>
        </w:rPr>
        <w:t>/</w:t>
      </w:r>
      <w:r w:rsidR="005F2894">
        <w:rPr>
          <w:rFonts w:ascii="Garamond" w:hAnsi="Garamond" w:cs="Arial"/>
        </w:rPr>
        <w:t>2</w:t>
      </w:r>
      <w:r w:rsidR="006A27B1">
        <w:rPr>
          <w:rFonts w:ascii="Garamond" w:hAnsi="Garamond" w:cs="Arial"/>
        </w:rPr>
        <w:t>1</w:t>
      </w:r>
      <w:r>
        <w:rPr>
          <w:rFonts w:ascii="Garamond" w:hAnsi="Garamond" w:cs="Arial"/>
        </w:rPr>
        <w:t xml:space="preserve"> </w:t>
      </w:r>
      <w:r w:rsidRPr="007B121C">
        <w:rPr>
          <w:rFonts w:ascii="Garamond" w:hAnsi="Garamond" w:cs="Arial"/>
        </w:rPr>
        <w:t>MTREF:</w:t>
      </w:r>
    </w:p>
    <w:p w:rsidR="007F13C0" w:rsidRPr="007B121C" w:rsidRDefault="007F13C0" w:rsidP="005720BB">
      <w:pPr>
        <w:autoSpaceDE w:val="0"/>
        <w:autoSpaceDN w:val="0"/>
        <w:adjustRightInd w:val="0"/>
        <w:jc w:val="both"/>
        <w:rPr>
          <w:rFonts w:ascii="Garamond" w:hAnsi="Garamond" w:cs="Arial"/>
        </w:rPr>
      </w:pPr>
    </w:p>
    <w:p w:rsidR="007F13C0" w:rsidRPr="007B121C" w:rsidRDefault="007F13C0" w:rsidP="005720BB">
      <w:pPr>
        <w:numPr>
          <w:ilvl w:val="0"/>
          <w:numId w:val="31"/>
        </w:numPr>
        <w:tabs>
          <w:tab w:val="clear" w:pos="720"/>
        </w:tabs>
        <w:ind w:left="0" w:firstLine="0"/>
        <w:jc w:val="both"/>
        <w:rPr>
          <w:rFonts w:ascii="Garamond" w:hAnsi="Garamond" w:cs="Arial"/>
        </w:rPr>
      </w:pPr>
      <w:r w:rsidRPr="007B121C">
        <w:rPr>
          <w:rFonts w:ascii="Garamond" w:hAnsi="Garamond" w:cs="Arial"/>
        </w:rPr>
        <w:t>National Government macro-economic targets;</w:t>
      </w:r>
    </w:p>
    <w:p w:rsidR="007F13C0" w:rsidRPr="007B121C" w:rsidRDefault="007F13C0" w:rsidP="005720BB">
      <w:pPr>
        <w:numPr>
          <w:ilvl w:val="0"/>
          <w:numId w:val="31"/>
        </w:numPr>
        <w:tabs>
          <w:tab w:val="clear" w:pos="720"/>
        </w:tabs>
        <w:ind w:left="0" w:firstLine="0"/>
        <w:jc w:val="both"/>
        <w:rPr>
          <w:rFonts w:ascii="Garamond" w:hAnsi="Garamond" w:cs="Arial"/>
        </w:rPr>
      </w:pPr>
      <w:r w:rsidRPr="007B121C">
        <w:rPr>
          <w:rFonts w:ascii="Garamond" w:hAnsi="Garamond" w:cs="Arial"/>
        </w:rPr>
        <w:t xml:space="preserve">The general inflationary outlook </w:t>
      </w:r>
      <w:r>
        <w:rPr>
          <w:rFonts w:ascii="Garamond" w:hAnsi="Garamond" w:cs="Arial"/>
        </w:rPr>
        <w:t xml:space="preserve">in terms of MFMA Circular </w:t>
      </w:r>
      <w:r w:rsidR="006A27B1">
        <w:rPr>
          <w:rFonts w:ascii="Garamond" w:hAnsi="Garamond" w:cs="Arial"/>
        </w:rPr>
        <w:t>99</w:t>
      </w:r>
      <w:r w:rsidRPr="007B121C">
        <w:rPr>
          <w:rFonts w:ascii="Garamond" w:hAnsi="Garamond" w:cs="Arial"/>
        </w:rPr>
        <w:t>;</w:t>
      </w:r>
    </w:p>
    <w:p w:rsidR="007F13C0" w:rsidRPr="007B121C" w:rsidRDefault="007F13C0" w:rsidP="005720BB">
      <w:pPr>
        <w:numPr>
          <w:ilvl w:val="0"/>
          <w:numId w:val="31"/>
        </w:numPr>
        <w:tabs>
          <w:tab w:val="clear" w:pos="720"/>
        </w:tabs>
        <w:ind w:left="0" w:firstLine="0"/>
        <w:jc w:val="both"/>
        <w:rPr>
          <w:rFonts w:ascii="Garamond" w:hAnsi="Garamond" w:cs="Arial"/>
        </w:rPr>
      </w:pPr>
      <w:r w:rsidRPr="007B121C">
        <w:rPr>
          <w:rFonts w:ascii="Garamond" w:hAnsi="Garamond" w:cs="Arial"/>
        </w:rPr>
        <w:t>The impact of municipal cost drivers;</w:t>
      </w:r>
    </w:p>
    <w:p w:rsidR="007F13C0" w:rsidRPr="007B121C" w:rsidRDefault="007F13C0" w:rsidP="005720BB">
      <w:pPr>
        <w:numPr>
          <w:ilvl w:val="0"/>
          <w:numId w:val="31"/>
        </w:numPr>
        <w:tabs>
          <w:tab w:val="clear" w:pos="720"/>
        </w:tabs>
        <w:ind w:left="0" w:firstLine="0"/>
        <w:jc w:val="both"/>
        <w:rPr>
          <w:rFonts w:ascii="Garamond" w:hAnsi="Garamond"/>
          <w:bCs/>
        </w:rPr>
      </w:pPr>
      <w:r w:rsidRPr="007B121C">
        <w:rPr>
          <w:rFonts w:ascii="Garamond" w:hAnsi="Garamond" w:cs="Arial"/>
        </w:rPr>
        <w:t>The grants allocated in DORA; and</w:t>
      </w:r>
    </w:p>
    <w:p w:rsidR="007F13C0" w:rsidRPr="007B121C" w:rsidRDefault="007F13C0" w:rsidP="005720BB">
      <w:pPr>
        <w:numPr>
          <w:ilvl w:val="0"/>
          <w:numId w:val="31"/>
        </w:numPr>
        <w:tabs>
          <w:tab w:val="clear" w:pos="720"/>
        </w:tabs>
        <w:ind w:left="0" w:firstLine="0"/>
        <w:jc w:val="both"/>
        <w:rPr>
          <w:rFonts w:ascii="Garamond" w:hAnsi="Garamond"/>
          <w:bCs/>
        </w:rPr>
      </w:pPr>
      <w:r w:rsidRPr="007B121C">
        <w:rPr>
          <w:rFonts w:ascii="Garamond" w:hAnsi="Garamond" w:cs="Arial"/>
        </w:rPr>
        <w:t>The increase in the cost of remuneration.</w:t>
      </w:r>
    </w:p>
    <w:p w:rsidR="007F13C0" w:rsidRPr="007B121C" w:rsidRDefault="007F13C0" w:rsidP="005720BB">
      <w:pPr>
        <w:jc w:val="both"/>
        <w:rPr>
          <w:rFonts w:ascii="Garamond" w:hAnsi="Garamond"/>
          <w:bCs/>
        </w:rPr>
      </w:pPr>
    </w:p>
    <w:p w:rsidR="007F13C0" w:rsidRDefault="007F13C0" w:rsidP="005720BB">
      <w:pPr>
        <w:jc w:val="both"/>
        <w:rPr>
          <w:rFonts w:ascii="Garamond" w:hAnsi="Garamond"/>
          <w:bCs/>
        </w:rPr>
      </w:pPr>
      <w:r>
        <w:rPr>
          <w:rFonts w:ascii="Garamond" w:hAnsi="Garamond"/>
          <w:bCs/>
        </w:rPr>
        <w:t xml:space="preserve">Inflation has been assumed at </w:t>
      </w:r>
      <w:r w:rsidR="006A27B1">
        <w:rPr>
          <w:rFonts w:ascii="Garamond" w:hAnsi="Garamond"/>
          <w:bCs/>
        </w:rPr>
        <w:t>4.5</w:t>
      </w:r>
      <w:r w:rsidRPr="00C16E60">
        <w:rPr>
          <w:rFonts w:ascii="Garamond" w:hAnsi="Garamond"/>
          <w:bCs/>
        </w:rPr>
        <w:t>% in 20</w:t>
      </w:r>
      <w:r w:rsidR="006A27B1">
        <w:rPr>
          <w:rFonts w:ascii="Garamond" w:hAnsi="Garamond"/>
          <w:bCs/>
        </w:rPr>
        <w:t>20/21</w:t>
      </w:r>
      <w:r w:rsidRPr="00C16E60">
        <w:rPr>
          <w:rFonts w:ascii="Garamond" w:hAnsi="Garamond"/>
          <w:bCs/>
        </w:rPr>
        <w:t xml:space="preserve">, </w:t>
      </w:r>
      <w:r w:rsidR="006A27B1">
        <w:rPr>
          <w:rFonts w:ascii="Garamond" w:hAnsi="Garamond"/>
          <w:bCs/>
        </w:rPr>
        <w:t>4.6</w:t>
      </w:r>
      <w:r w:rsidRPr="00C16E60">
        <w:rPr>
          <w:rFonts w:ascii="Garamond" w:hAnsi="Garamond"/>
          <w:bCs/>
        </w:rPr>
        <w:t>% in 20</w:t>
      </w:r>
      <w:r w:rsidR="006A27B1">
        <w:rPr>
          <w:rFonts w:ascii="Garamond" w:hAnsi="Garamond"/>
          <w:bCs/>
        </w:rPr>
        <w:t>21/22</w:t>
      </w:r>
      <w:r>
        <w:rPr>
          <w:rFonts w:ascii="Garamond" w:hAnsi="Garamond"/>
          <w:bCs/>
        </w:rPr>
        <w:t xml:space="preserve"> </w:t>
      </w:r>
      <w:r w:rsidRPr="00C16E60">
        <w:rPr>
          <w:rFonts w:ascii="Garamond" w:hAnsi="Garamond"/>
          <w:bCs/>
        </w:rPr>
        <w:t xml:space="preserve">and </w:t>
      </w:r>
      <w:r w:rsidR="006A27B1">
        <w:rPr>
          <w:rFonts w:ascii="Garamond" w:hAnsi="Garamond"/>
          <w:bCs/>
        </w:rPr>
        <w:t>4.6</w:t>
      </w:r>
      <w:r w:rsidRPr="00C16E60">
        <w:rPr>
          <w:rFonts w:ascii="Garamond" w:hAnsi="Garamond"/>
          <w:bCs/>
        </w:rPr>
        <w:t>% in 20</w:t>
      </w:r>
      <w:r w:rsidR="006A27B1">
        <w:rPr>
          <w:rFonts w:ascii="Garamond" w:hAnsi="Garamond"/>
          <w:bCs/>
        </w:rPr>
        <w:t>22</w:t>
      </w:r>
      <w:r w:rsidRPr="00C16E60">
        <w:rPr>
          <w:rFonts w:ascii="Garamond" w:hAnsi="Garamond"/>
          <w:bCs/>
        </w:rPr>
        <w:t>/</w:t>
      </w:r>
      <w:r w:rsidR="006A27B1">
        <w:rPr>
          <w:rFonts w:ascii="Garamond" w:hAnsi="Garamond"/>
          <w:bCs/>
        </w:rPr>
        <w:t>23</w:t>
      </w:r>
      <w:r>
        <w:rPr>
          <w:rFonts w:ascii="Garamond" w:hAnsi="Garamond"/>
          <w:bCs/>
        </w:rPr>
        <w:t>.</w:t>
      </w:r>
    </w:p>
    <w:p w:rsidR="007F13C0" w:rsidRDefault="007F13C0" w:rsidP="005720BB">
      <w:pPr>
        <w:jc w:val="both"/>
        <w:rPr>
          <w:rFonts w:ascii="Garamond" w:hAnsi="Garamond"/>
          <w:bCs/>
        </w:rPr>
      </w:pPr>
    </w:p>
    <w:p w:rsidR="007F13C0" w:rsidRDefault="007F13C0" w:rsidP="005720BB">
      <w:pPr>
        <w:jc w:val="both"/>
        <w:rPr>
          <w:rFonts w:ascii="Garamond" w:hAnsi="Garamond"/>
          <w:bCs/>
        </w:rPr>
      </w:pPr>
      <w:r>
        <w:rPr>
          <w:rFonts w:ascii="Garamond" w:hAnsi="Garamond"/>
          <w:bCs/>
        </w:rPr>
        <w:t xml:space="preserve">Salary increases has been assumed at </w:t>
      </w:r>
      <w:r w:rsidR="003A7EEE">
        <w:rPr>
          <w:rFonts w:ascii="Garamond" w:hAnsi="Garamond"/>
          <w:bCs/>
        </w:rPr>
        <w:t>6.</w:t>
      </w:r>
      <w:r w:rsidR="006A27B1">
        <w:rPr>
          <w:rFonts w:ascii="Garamond" w:hAnsi="Garamond"/>
          <w:bCs/>
        </w:rPr>
        <w:t>25</w:t>
      </w:r>
      <w:r w:rsidR="003A7EEE" w:rsidRPr="00C16E60">
        <w:rPr>
          <w:rFonts w:ascii="Garamond" w:hAnsi="Garamond"/>
          <w:bCs/>
        </w:rPr>
        <w:t xml:space="preserve">% in </w:t>
      </w:r>
      <w:r w:rsidR="006A27B1" w:rsidRPr="00C16E60">
        <w:rPr>
          <w:rFonts w:ascii="Garamond" w:hAnsi="Garamond"/>
          <w:bCs/>
        </w:rPr>
        <w:t>20</w:t>
      </w:r>
      <w:r w:rsidR="006A27B1">
        <w:rPr>
          <w:rFonts w:ascii="Garamond" w:hAnsi="Garamond"/>
          <w:bCs/>
        </w:rPr>
        <w:t>20/21</w:t>
      </w:r>
      <w:r w:rsidR="005F2894" w:rsidRPr="00C16E60">
        <w:rPr>
          <w:rFonts w:ascii="Garamond" w:hAnsi="Garamond"/>
          <w:bCs/>
        </w:rPr>
        <w:t xml:space="preserve">, </w:t>
      </w:r>
      <w:r w:rsidR="005F2894">
        <w:rPr>
          <w:rFonts w:ascii="Garamond" w:hAnsi="Garamond"/>
          <w:bCs/>
        </w:rPr>
        <w:t>6.</w:t>
      </w:r>
      <w:r w:rsidR="006A27B1">
        <w:rPr>
          <w:rFonts w:ascii="Garamond" w:hAnsi="Garamond"/>
          <w:bCs/>
        </w:rPr>
        <w:t>25</w:t>
      </w:r>
      <w:r w:rsidR="005F2894" w:rsidRPr="00C16E60">
        <w:rPr>
          <w:rFonts w:ascii="Garamond" w:hAnsi="Garamond"/>
          <w:bCs/>
        </w:rPr>
        <w:t xml:space="preserve">% in </w:t>
      </w:r>
      <w:r w:rsidR="006A27B1" w:rsidRPr="00C16E60">
        <w:rPr>
          <w:rFonts w:ascii="Garamond" w:hAnsi="Garamond"/>
          <w:bCs/>
        </w:rPr>
        <w:t>20</w:t>
      </w:r>
      <w:r w:rsidR="006A27B1">
        <w:rPr>
          <w:rFonts w:ascii="Garamond" w:hAnsi="Garamond"/>
          <w:bCs/>
        </w:rPr>
        <w:t>21/22 and</w:t>
      </w:r>
      <w:r w:rsidR="005F2894" w:rsidRPr="00C16E60">
        <w:rPr>
          <w:rFonts w:ascii="Garamond" w:hAnsi="Garamond"/>
          <w:bCs/>
        </w:rPr>
        <w:t xml:space="preserve"> </w:t>
      </w:r>
      <w:r w:rsidR="006A27B1">
        <w:rPr>
          <w:rFonts w:ascii="Garamond" w:hAnsi="Garamond"/>
          <w:bCs/>
        </w:rPr>
        <w:t>6.25</w:t>
      </w:r>
      <w:r w:rsidR="005F2894" w:rsidRPr="00C16E60">
        <w:rPr>
          <w:rFonts w:ascii="Garamond" w:hAnsi="Garamond"/>
          <w:bCs/>
        </w:rPr>
        <w:t xml:space="preserve">% in </w:t>
      </w:r>
      <w:r w:rsidR="006A27B1" w:rsidRPr="00C16E60">
        <w:rPr>
          <w:rFonts w:ascii="Garamond" w:hAnsi="Garamond"/>
          <w:bCs/>
        </w:rPr>
        <w:t>20</w:t>
      </w:r>
      <w:r w:rsidR="006A27B1">
        <w:rPr>
          <w:rFonts w:ascii="Garamond" w:hAnsi="Garamond"/>
          <w:bCs/>
        </w:rPr>
        <w:t>22</w:t>
      </w:r>
      <w:r w:rsidR="006A27B1" w:rsidRPr="00C16E60">
        <w:rPr>
          <w:rFonts w:ascii="Garamond" w:hAnsi="Garamond"/>
          <w:bCs/>
        </w:rPr>
        <w:t>/</w:t>
      </w:r>
      <w:r w:rsidR="006A27B1">
        <w:rPr>
          <w:rFonts w:ascii="Garamond" w:hAnsi="Garamond"/>
          <w:bCs/>
        </w:rPr>
        <w:t>23</w:t>
      </w:r>
      <w:r>
        <w:rPr>
          <w:rFonts w:ascii="Garamond" w:hAnsi="Garamond"/>
          <w:bCs/>
        </w:rPr>
        <w:t>.</w:t>
      </w:r>
    </w:p>
    <w:p w:rsidR="007F13C0" w:rsidRDefault="007F13C0" w:rsidP="005720BB">
      <w:pPr>
        <w:jc w:val="both"/>
        <w:rPr>
          <w:rFonts w:ascii="Garamond" w:hAnsi="Garamond"/>
          <w:bCs/>
        </w:rPr>
      </w:pPr>
    </w:p>
    <w:p w:rsidR="007F13C0" w:rsidRDefault="007F13C0" w:rsidP="005720BB">
      <w:pPr>
        <w:jc w:val="both"/>
        <w:rPr>
          <w:rFonts w:ascii="Garamond" w:hAnsi="Garamond" w:cs="Arial"/>
        </w:rPr>
      </w:pPr>
      <w:r>
        <w:rPr>
          <w:rFonts w:ascii="Garamond" w:hAnsi="Garamond" w:cs="Arial"/>
        </w:rPr>
        <w:t>F</w:t>
      </w:r>
      <w:r w:rsidRPr="007B121C">
        <w:rPr>
          <w:rFonts w:ascii="Garamond" w:hAnsi="Garamond" w:cs="Arial"/>
        </w:rPr>
        <w:t>or simplicity</w:t>
      </w:r>
      <w:r>
        <w:rPr>
          <w:rFonts w:ascii="Garamond" w:hAnsi="Garamond" w:cs="Arial"/>
        </w:rPr>
        <w:t>,</w:t>
      </w:r>
      <w:r w:rsidRPr="007B121C">
        <w:rPr>
          <w:rFonts w:ascii="Garamond" w:hAnsi="Garamond" w:cs="Arial"/>
        </w:rPr>
        <w:t xml:space="preserve"> the </w:t>
      </w:r>
      <w:r w:rsidR="001C112E">
        <w:rPr>
          <w:rFonts w:ascii="Garamond" w:hAnsi="Garamond" w:cs="Arial"/>
        </w:rPr>
        <w:t>20</w:t>
      </w:r>
      <w:r w:rsidR="006A27B1">
        <w:rPr>
          <w:rFonts w:ascii="Garamond" w:hAnsi="Garamond" w:cs="Arial"/>
        </w:rPr>
        <w:t>20</w:t>
      </w:r>
      <w:r>
        <w:rPr>
          <w:rFonts w:ascii="Garamond" w:hAnsi="Garamond" w:cs="Arial"/>
        </w:rPr>
        <w:t>/</w:t>
      </w:r>
      <w:r w:rsidR="005F2894">
        <w:rPr>
          <w:rFonts w:ascii="Garamond" w:hAnsi="Garamond" w:cs="Arial"/>
        </w:rPr>
        <w:t>2</w:t>
      </w:r>
      <w:r w:rsidR="006A27B1">
        <w:rPr>
          <w:rFonts w:ascii="Garamond" w:hAnsi="Garamond" w:cs="Arial"/>
        </w:rPr>
        <w:t>1</w:t>
      </w:r>
      <w:r>
        <w:rPr>
          <w:rFonts w:ascii="Garamond" w:hAnsi="Garamond" w:cs="Arial"/>
        </w:rPr>
        <w:t xml:space="preserve"> </w:t>
      </w:r>
      <w:r w:rsidRPr="007B121C">
        <w:rPr>
          <w:rFonts w:ascii="Garamond" w:hAnsi="Garamond" w:cs="Arial"/>
        </w:rPr>
        <w:t xml:space="preserve">MTREF is based on the assumption that all </w:t>
      </w:r>
      <w:r>
        <w:rPr>
          <w:rFonts w:ascii="Garamond" w:hAnsi="Garamond" w:cs="Arial"/>
        </w:rPr>
        <w:t>investments</w:t>
      </w:r>
      <w:r w:rsidRPr="007B121C">
        <w:rPr>
          <w:rFonts w:ascii="Garamond" w:hAnsi="Garamond" w:cs="Arial"/>
        </w:rPr>
        <w:t xml:space="preserve"> are undertaken using fixed interest rates</w:t>
      </w:r>
      <w:r>
        <w:rPr>
          <w:rFonts w:ascii="Garamond" w:hAnsi="Garamond" w:cs="Arial"/>
        </w:rPr>
        <w:t>.</w:t>
      </w:r>
    </w:p>
    <w:p w:rsidR="00975F82" w:rsidRDefault="00975F82" w:rsidP="005720BB">
      <w:pPr>
        <w:jc w:val="both"/>
        <w:rPr>
          <w:rFonts w:ascii="Garamond" w:hAnsi="Garamond"/>
          <w:b/>
          <w:bCs/>
          <w:sz w:val="26"/>
          <w:szCs w:val="26"/>
          <w:u w:val="single"/>
        </w:rPr>
      </w:pPr>
    </w:p>
    <w:p w:rsidR="007F13C0" w:rsidRDefault="007F13C0" w:rsidP="005720BB">
      <w:pPr>
        <w:jc w:val="both"/>
        <w:rPr>
          <w:rFonts w:ascii="Garamond" w:hAnsi="Garamond" w:cs="Arial"/>
        </w:rPr>
      </w:pPr>
      <w:r w:rsidRPr="007B121C">
        <w:rPr>
          <w:rFonts w:ascii="Garamond" w:hAnsi="Garamond" w:cs="Arial"/>
        </w:rPr>
        <w:t xml:space="preserve">The rate of </w:t>
      </w:r>
      <w:r>
        <w:rPr>
          <w:rFonts w:ascii="Garamond" w:hAnsi="Garamond" w:cs="Arial"/>
        </w:rPr>
        <w:t xml:space="preserve">abattoir </w:t>
      </w:r>
      <w:r w:rsidRPr="007B121C">
        <w:rPr>
          <w:rFonts w:ascii="Garamond" w:hAnsi="Garamond" w:cs="Arial"/>
        </w:rPr>
        <w:t xml:space="preserve">revenue collection is currently expressed as </w:t>
      </w:r>
      <w:r>
        <w:rPr>
          <w:rFonts w:ascii="Garamond" w:hAnsi="Garamond" w:cs="Arial"/>
        </w:rPr>
        <w:t>a 100%</w:t>
      </w:r>
      <w:r w:rsidRPr="007B121C">
        <w:rPr>
          <w:rFonts w:ascii="Garamond" w:hAnsi="Garamond" w:cs="Arial"/>
        </w:rPr>
        <w:t xml:space="preserve"> of annual billings.  Cash flow is assumed to be </w:t>
      </w:r>
      <w:r>
        <w:rPr>
          <w:rFonts w:ascii="Garamond" w:hAnsi="Garamond" w:cs="Arial"/>
        </w:rPr>
        <w:t>100%</w:t>
      </w:r>
      <w:r w:rsidRPr="007B121C">
        <w:rPr>
          <w:rFonts w:ascii="Garamond" w:hAnsi="Garamond" w:cs="Arial"/>
        </w:rPr>
        <w:t xml:space="preserve"> of billings,</w:t>
      </w:r>
      <w:r>
        <w:rPr>
          <w:rFonts w:ascii="Garamond" w:hAnsi="Garamond" w:cs="Arial"/>
        </w:rPr>
        <w:t xml:space="preserve"> due to the majority of clients being cash clients,</w:t>
      </w:r>
      <w:r w:rsidRPr="007B121C">
        <w:rPr>
          <w:rFonts w:ascii="Garamond" w:hAnsi="Garamond" w:cs="Arial"/>
        </w:rPr>
        <w:t xml:space="preserve"> plus </w:t>
      </w:r>
      <w:r>
        <w:rPr>
          <w:rFonts w:ascii="Garamond" w:hAnsi="Garamond" w:cs="Arial"/>
        </w:rPr>
        <w:t>no</w:t>
      </w:r>
      <w:r w:rsidRPr="007B121C">
        <w:rPr>
          <w:rFonts w:ascii="Garamond" w:hAnsi="Garamond" w:cs="Arial"/>
        </w:rPr>
        <w:t xml:space="preserve"> </w:t>
      </w:r>
      <w:r w:rsidR="006A27B1">
        <w:rPr>
          <w:rFonts w:ascii="Garamond" w:hAnsi="Garamond" w:cs="Arial"/>
        </w:rPr>
        <w:t>provi</w:t>
      </w:r>
      <w:r w:rsidR="00FD42F0">
        <w:rPr>
          <w:rFonts w:ascii="Garamond" w:hAnsi="Garamond" w:cs="Arial"/>
        </w:rPr>
        <w:t>sion f</w:t>
      </w:r>
      <w:r w:rsidR="006A27B1">
        <w:rPr>
          <w:rFonts w:ascii="Garamond" w:hAnsi="Garamond" w:cs="Arial"/>
        </w:rPr>
        <w:t>or</w:t>
      </w:r>
      <w:r>
        <w:rPr>
          <w:rFonts w:ascii="Garamond" w:hAnsi="Garamond" w:cs="Arial"/>
        </w:rPr>
        <w:t xml:space="preserve"> doubtful </w:t>
      </w:r>
      <w:r w:rsidRPr="007B121C">
        <w:rPr>
          <w:rFonts w:ascii="Garamond" w:hAnsi="Garamond" w:cs="Arial"/>
        </w:rPr>
        <w:t xml:space="preserve">debt </w:t>
      </w:r>
      <w:r>
        <w:rPr>
          <w:rFonts w:ascii="Garamond" w:hAnsi="Garamond" w:cs="Arial"/>
        </w:rPr>
        <w:t>as old disputes have been written off and there are currently no new disputes or long outstanding debts</w:t>
      </w:r>
      <w:r w:rsidRPr="007B121C">
        <w:rPr>
          <w:rFonts w:ascii="Garamond" w:hAnsi="Garamond" w:cs="Arial"/>
        </w:rPr>
        <w:t xml:space="preserve">.  </w:t>
      </w:r>
    </w:p>
    <w:p w:rsidR="007F13C0" w:rsidRDefault="007F13C0" w:rsidP="005720BB">
      <w:pPr>
        <w:jc w:val="both"/>
        <w:rPr>
          <w:rFonts w:ascii="Garamond" w:hAnsi="Garamond" w:cs="Arial"/>
        </w:rPr>
      </w:pPr>
    </w:p>
    <w:p w:rsidR="007F13C0" w:rsidRDefault="007F13C0" w:rsidP="005720BB">
      <w:pPr>
        <w:jc w:val="both"/>
        <w:rPr>
          <w:rFonts w:ascii="Garamond" w:hAnsi="Garamond" w:cs="Arial"/>
        </w:rPr>
      </w:pPr>
      <w:r w:rsidRPr="006576DA">
        <w:rPr>
          <w:rFonts w:ascii="Garamond" w:hAnsi="Garamond" w:cs="Arial"/>
        </w:rPr>
        <w:t xml:space="preserve">It is estimated that a spending rate of </w:t>
      </w:r>
      <w:r>
        <w:rPr>
          <w:rFonts w:ascii="Garamond" w:hAnsi="Garamond" w:cs="Arial"/>
        </w:rPr>
        <w:t>100%</w:t>
      </w:r>
      <w:r w:rsidRPr="006576DA">
        <w:rPr>
          <w:rFonts w:ascii="Garamond" w:hAnsi="Garamond" w:cs="Arial"/>
        </w:rPr>
        <w:t xml:space="preserve"> is achieved on operating expenditure and </w:t>
      </w:r>
      <w:r>
        <w:rPr>
          <w:rFonts w:ascii="Garamond" w:hAnsi="Garamond" w:cs="Arial"/>
        </w:rPr>
        <w:t>100%</w:t>
      </w:r>
      <w:r w:rsidRPr="006576DA">
        <w:rPr>
          <w:rFonts w:ascii="Garamond" w:hAnsi="Garamond" w:cs="Arial"/>
        </w:rPr>
        <w:t xml:space="preserve"> on the capital programme for the </w:t>
      </w:r>
      <w:r w:rsidR="001C112E">
        <w:rPr>
          <w:rFonts w:ascii="Garamond" w:hAnsi="Garamond" w:cs="Arial"/>
        </w:rPr>
        <w:t>20</w:t>
      </w:r>
      <w:r w:rsidR="006A27B1">
        <w:rPr>
          <w:rFonts w:ascii="Garamond" w:hAnsi="Garamond" w:cs="Arial"/>
        </w:rPr>
        <w:t>20</w:t>
      </w:r>
      <w:r>
        <w:rPr>
          <w:rFonts w:ascii="Garamond" w:hAnsi="Garamond" w:cs="Arial"/>
        </w:rPr>
        <w:t>/</w:t>
      </w:r>
      <w:r w:rsidR="006A27B1">
        <w:rPr>
          <w:rFonts w:ascii="Garamond" w:hAnsi="Garamond" w:cs="Arial"/>
        </w:rPr>
        <w:t>21</w:t>
      </w:r>
      <w:r>
        <w:rPr>
          <w:rFonts w:ascii="Garamond" w:hAnsi="Garamond" w:cs="Arial"/>
        </w:rPr>
        <w:t xml:space="preserve"> </w:t>
      </w:r>
      <w:r w:rsidRPr="006576DA">
        <w:rPr>
          <w:rFonts w:ascii="Garamond" w:hAnsi="Garamond" w:cs="Arial"/>
        </w:rPr>
        <w:t>MTREF of which performance has been factored into the cash flow budget.</w:t>
      </w:r>
    </w:p>
    <w:p w:rsidR="007F13C0" w:rsidRDefault="007F13C0" w:rsidP="005720BB">
      <w:pPr>
        <w:jc w:val="both"/>
        <w:rPr>
          <w:rFonts w:ascii="Garamond" w:hAnsi="Garamond" w:cs="Arial"/>
        </w:rPr>
      </w:pPr>
    </w:p>
    <w:p w:rsidR="007F13C0" w:rsidRDefault="007F13C0" w:rsidP="005720BB">
      <w:pPr>
        <w:jc w:val="both"/>
        <w:rPr>
          <w:rFonts w:ascii="Garamond" w:hAnsi="Garamond" w:cs="Arial"/>
        </w:rPr>
      </w:pPr>
      <w:r>
        <w:rPr>
          <w:rFonts w:ascii="Garamond" w:hAnsi="Garamond" w:cs="Arial"/>
        </w:rPr>
        <w:t>It is assumed that all conditional grants will be fully spent by 30 June 20</w:t>
      </w:r>
      <w:r w:rsidR="006A27B1">
        <w:rPr>
          <w:rFonts w:ascii="Garamond" w:hAnsi="Garamond" w:cs="Arial"/>
        </w:rPr>
        <w:t>21</w:t>
      </w:r>
      <w:r>
        <w:rPr>
          <w:rFonts w:ascii="Garamond" w:hAnsi="Garamond" w:cs="Arial"/>
        </w:rPr>
        <w:t xml:space="preserve"> and all future years of the current MTREF and no roll overs have been budgeted for.</w:t>
      </w:r>
    </w:p>
    <w:p w:rsidR="00300D5F" w:rsidRDefault="00300D5F" w:rsidP="005720BB">
      <w:pPr>
        <w:jc w:val="both"/>
        <w:rPr>
          <w:rFonts w:ascii="Garamond" w:hAnsi="Garamond" w:cs="Arial"/>
        </w:rPr>
      </w:pPr>
    </w:p>
    <w:p w:rsidR="007F13C0" w:rsidRPr="006576DA" w:rsidRDefault="007F13C0" w:rsidP="005720BB">
      <w:pPr>
        <w:jc w:val="both"/>
        <w:rPr>
          <w:rFonts w:ascii="Garamond" w:hAnsi="Garamond"/>
          <w:bCs/>
        </w:rPr>
      </w:pPr>
      <w:r>
        <w:rPr>
          <w:rFonts w:ascii="Garamond" w:hAnsi="Garamond" w:cs="Arial"/>
        </w:rPr>
        <w:lastRenderedPageBreak/>
        <w:t xml:space="preserve">Interest on investments has been assumed at an average annual rate of </w:t>
      </w:r>
      <w:r w:rsidRPr="00E64C33">
        <w:rPr>
          <w:rFonts w:ascii="Garamond" w:hAnsi="Garamond" w:cs="Arial"/>
        </w:rPr>
        <w:t>5.</w:t>
      </w:r>
      <w:r w:rsidR="00E64C33">
        <w:rPr>
          <w:rFonts w:ascii="Garamond" w:hAnsi="Garamond" w:cs="Arial"/>
        </w:rPr>
        <w:t>2</w:t>
      </w:r>
      <w:r w:rsidRPr="00E64C33">
        <w:rPr>
          <w:rFonts w:ascii="Garamond" w:hAnsi="Garamond" w:cs="Arial"/>
        </w:rPr>
        <w:t xml:space="preserve"> % </w:t>
      </w:r>
      <w:r>
        <w:rPr>
          <w:rFonts w:ascii="Garamond" w:hAnsi="Garamond" w:cs="Arial"/>
        </w:rPr>
        <w:t xml:space="preserve">on the basis that the total amount to be invested will reduce as the year progresses. </w:t>
      </w:r>
      <w:r w:rsidRPr="004D53BC">
        <w:rPr>
          <w:rFonts w:ascii="Garamond" w:hAnsi="Garamond" w:cs="Arial"/>
        </w:rPr>
        <w:t xml:space="preserve">Interest on current account has been assumed at </w:t>
      </w:r>
      <w:r w:rsidR="00620554">
        <w:rPr>
          <w:rFonts w:ascii="Garamond" w:hAnsi="Garamond" w:cs="Arial"/>
        </w:rPr>
        <w:t>8</w:t>
      </w:r>
      <w:r w:rsidR="00F22566" w:rsidRPr="00620554">
        <w:rPr>
          <w:rFonts w:ascii="Garamond" w:hAnsi="Garamond" w:cs="Arial"/>
        </w:rPr>
        <w:t>.75</w:t>
      </w:r>
      <w:r w:rsidRPr="00620554">
        <w:rPr>
          <w:rFonts w:ascii="Garamond" w:hAnsi="Garamond" w:cs="Arial"/>
        </w:rPr>
        <w:t xml:space="preserve">%, </w:t>
      </w:r>
      <w:r w:rsidRPr="004D53BC">
        <w:rPr>
          <w:rFonts w:ascii="Garamond" w:hAnsi="Garamond" w:cs="Arial"/>
        </w:rPr>
        <w:t xml:space="preserve">which is the current prime interest rate of </w:t>
      </w:r>
      <w:r w:rsidR="00620554">
        <w:rPr>
          <w:rFonts w:ascii="Garamond" w:hAnsi="Garamond" w:cs="Arial"/>
        </w:rPr>
        <w:t>9</w:t>
      </w:r>
      <w:r w:rsidR="00E64C33" w:rsidRPr="00E64C33">
        <w:rPr>
          <w:rFonts w:ascii="Garamond" w:hAnsi="Garamond" w:cs="Arial"/>
        </w:rPr>
        <w:t>.75</w:t>
      </w:r>
      <w:r w:rsidRPr="004D53BC">
        <w:rPr>
          <w:rFonts w:ascii="Garamond" w:hAnsi="Garamond" w:cs="Arial"/>
        </w:rPr>
        <w:t xml:space="preserve">% minus </w:t>
      </w:r>
      <w:r w:rsidR="00620554">
        <w:rPr>
          <w:rFonts w:ascii="Garamond" w:hAnsi="Garamond" w:cs="Arial"/>
        </w:rPr>
        <w:t>1</w:t>
      </w:r>
      <w:r w:rsidRPr="00620554">
        <w:rPr>
          <w:rFonts w:ascii="Garamond" w:hAnsi="Garamond" w:cs="Arial"/>
        </w:rPr>
        <w:t xml:space="preserve">% </w:t>
      </w:r>
      <w:r w:rsidRPr="004D53BC">
        <w:rPr>
          <w:rFonts w:ascii="Garamond" w:hAnsi="Garamond" w:cs="Arial"/>
        </w:rPr>
        <w:t>as agreed with our banking service provider.</w:t>
      </w:r>
      <w:r>
        <w:rPr>
          <w:rFonts w:ascii="Garamond" w:hAnsi="Garamond" w:cs="Arial"/>
        </w:rPr>
        <w:t xml:space="preserve"> </w:t>
      </w:r>
    </w:p>
    <w:p w:rsidR="00670106" w:rsidRDefault="00670106" w:rsidP="005720BB">
      <w:pPr>
        <w:jc w:val="both"/>
        <w:rPr>
          <w:rFonts w:ascii="Garamond" w:hAnsi="Garamond"/>
          <w:bCs/>
        </w:rPr>
      </w:pPr>
    </w:p>
    <w:p w:rsidR="00014A39" w:rsidRDefault="00014A39" w:rsidP="005720BB">
      <w:pPr>
        <w:jc w:val="both"/>
        <w:rPr>
          <w:rFonts w:ascii="Garamond" w:hAnsi="Garamond"/>
          <w:b/>
          <w:bCs/>
          <w:sz w:val="26"/>
          <w:szCs w:val="26"/>
          <w:u w:val="single"/>
        </w:rPr>
      </w:pPr>
      <w:r>
        <w:rPr>
          <w:rFonts w:ascii="Garamond" w:hAnsi="Garamond"/>
          <w:b/>
          <w:bCs/>
          <w:sz w:val="26"/>
          <w:szCs w:val="26"/>
          <w:u w:val="single"/>
        </w:rPr>
        <w:t>LEGISLATI</w:t>
      </w:r>
      <w:r w:rsidR="00C16E60">
        <w:rPr>
          <w:rFonts w:ascii="Garamond" w:hAnsi="Garamond"/>
          <w:b/>
          <w:bCs/>
          <w:sz w:val="26"/>
          <w:szCs w:val="26"/>
          <w:u w:val="single"/>
        </w:rPr>
        <w:t>VE</w:t>
      </w:r>
      <w:r>
        <w:rPr>
          <w:rFonts w:ascii="Garamond" w:hAnsi="Garamond"/>
          <w:b/>
          <w:bCs/>
          <w:sz w:val="26"/>
          <w:szCs w:val="26"/>
          <w:u w:val="single"/>
        </w:rPr>
        <w:t xml:space="preserve"> COMPLIANCE STATUS</w:t>
      </w:r>
    </w:p>
    <w:p w:rsidR="009A693F" w:rsidRDefault="009A693F" w:rsidP="005720BB">
      <w:pPr>
        <w:jc w:val="both"/>
        <w:rPr>
          <w:rFonts w:ascii="Garamond" w:hAnsi="Garamond"/>
          <w:bCs/>
        </w:rPr>
      </w:pPr>
    </w:p>
    <w:p w:rsidR="00014A39" w:rsidRPr="00014A39" w:rsidRDefault="00014A39" w:rsidP="005720BB">
      <w:pPr>
        <w:jc w:val="both"/>
        <w:rPr>
          <w:rFonts w:ascii="Garamond" w:hAnsi="Garamond" w:cs="Arial"/>
        </w:rPr>
      </w:pPr>
      <w:r w:rsidRPr="00014A39">
        <w:rPr>
          <w:rFonts w:ascii="Garamond" w:hAnsi="Garamond" w:cs="Arial"/>
        </w:rPr>
        <w:t>Compliance with the MFMA implementation requirements have been substantially adhered to through the following activities:</w:t>
      </w:r>
    </w:p>
    <w:p w:rsidR="00014A39" w:rsidRPr="00014A39" w:rsidRDefault="00014A39" w:rsidP="005720BB">
      <w:pPr>
        <w:jc w:val="both"/>
        <w:rPr>
          <w:rFonts w:ascii="Garamond" w:hAnsi="Garamond" w:cs="Arial"/>
        </w:rPr>
      </w:pPr>
    </w:p>
    <w:p w:rsidR="00014A39" w:rsidRPr="00670106" w:rsidRDefault="00014A39"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In year reporting</w:t>
      </w:r>
    </w:p>
    <w:p w:rsidR="00014A39" w:rsidRDefault="00014A39" w:rsidP="005720BB">
      <w:pPr>
        <w:jc w:val="both"/>
        <w:rPr>
          <w:rFonts w:ascii="Garamond" w:hAnsi="Garamond" w:cs="Arial"/>
        </w:rPr>
      </w:pPr>
    </w:p>
    <w:p w:rsidR="00014A39" w:rsidRPr="00014A39" w:rsidRDefault="00014A39" w:rsidP="005720BB">
      <w:pPr>
        <w:jc w:val="both"/>
        <w:rPr>
          <w:rFonts w:ascii="Garamond" w:hAnsi="Garamond" w:cs="Arial"/>
        </w:rPr>
      </w:pPr>
      <w:r w:rsidRPr="00014A39">
        <w:rPr>
          <w:rFonts w:ascii="Garamond" w:hAnsi="Garamond" w:cs="Arial"/>
        </w:rPr>
        <w:t>Reporting to National Treasury in electronic format</w:t>
      </w:r>
      <w:r>
        <w:rPr>
          <w:rFonts w:ascii="Garamond" w:hAnsi="Garamond" w:cs="Arial"/>
        </w:rPr>
        <w:t>s</w:t>
      </w:r>
      <w:r w:rsidRPr="00014A39">
        <w:rPr>
          <w:rFonts w:ascii="Garamond" w:hAnsi="Garamond" w:cs="Arial"/>
        </w:rPr>
        <w:t xml:space="preserve"> was complied with on a monthly basis</w:t>
      </w:r>
      <w:r>
        <w:rPr>
          <w:rFonts w:ascii="Garamond" w:hAnsi="Garamond" w:cs="Arial"/>
        </w:rPr>
        <w:t xml:space="preserve"> within average of 10 working days</w:t>
      </w:r>
      <w:r w:rsidRPr="00014A39">
        <w:rPr>
          <w:rFonts w:ascii="Garamond" w:hAnsi="Garamond" w:cs="Arial"/>
        </w:rPr>
        <w:t>.</w:t>
      </w:r>
      <w:r>
        <w:rPr>
          <w:rFonts w:ascii="Garamond" w:hAnsi="Garamond" w:cs="Arial"/>
        </w:rPr>
        <w:t xml:space="preserve"> This also includes reporting to Provincial Treasury and transferring departments for conditional grants.</w:t>
      </w:r>
      <w:r w:rsidRPr="00014A39">
        <w:rPr>
          <w:rFonts w:ascii="Garamond" w:hAnsi="Garamond" w:cs="Arial"/>
        </w:rPr>
        <w:t xml:space="preserve">  Section 71 reporting to the </w:t>
      </w:r>
      <w:r>
        <w:rPr>
          <w:rFonts w:ascii="Garamond" w:hAnsi="Garamond" w:cs="Arial"/>
        </w:rPr>
        <w:t>Executive Mayor (</w:t>
      </w:r>
      <w:r w:rsidRPr="00014A39">
        <w:rPr>
          <w:rFonts w:ascii="Garamond" w:hAnsi="Garamond" w:cs="Arial"/>
        </w:rPr>
        <w:t xml:space="preserve">within </w:t>
      </w:r>
      <w:r>
        <w:rPr>
          <w:rFonts w:ascii="Garamond" w:hAnsi="Garamond" w:cs="Arial"/>
        </w:rPr>
        <w:t xml:space="preserve">average of </w:t>
      </w:r>
      <w:r w:rsidRPr="00014A39">
        <w:rPr>
          <w:rFonts w:ascii="Garamond" w:hAnsi="Garamond" w:cs="Arial"/>
        </w:rPr>
        <w:t xml:space="preserve">10 working days) </w:t>
      </w:r>
      <w:r>
        <w:rPr>
          <w:rFonts w:ascii="Garamond" w:hAnsi="Garamond" w:cs="Arial"/>
        </w:rPr>
        <w:t>was also complied with and includes supporting documentation pertaining to material month end procedures.</w:t>
      </w:r>
      <w:r w:rsidRPr="00014A39">
        <w:rPr>
          <w:rFonts w:ascii="Garamond" w:hAnsi="Garamond" w:cs="Arial"/>
        </w:rPr>
        <w:t xml:space="preserve">   </w:t>
      </w:r>
    </w:p>
    <w:p w:rsidR="00014A39" w:rsidRDefault="00014A39" w:rsidP="005720BB">
      <w:pPr>
        <w:jc w:val="both"/>
        <w:rPr>
          <w:rFonts w:ascii="Garamond" w:hAnsi="Garamond" w:cs="Arial"/>
        </w:rPr>
      </w:pPr>
    </w:p>
    <w:p w:rsidR="00014A39" w:rsidRPr="00670106" w:rsidRDefault="00014A39"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Internship programme</w:t>
      </w:r>
    </w:p>
    <w:p w:rsidR="00014A39" w:rsidRDefault="00014A39" w:rsidP="005720BB">
      <w:pPr>
        <w:jc w:val="both"/>
        <w:rPr>
          <w:rFonts w:ascii="Garamond" w:hAnsi="Garamond" w:cs="Arial"/>
        </w:rPr>
      </w:pPr>
    </w:p>
    <w:p w:rsidR="00014A39" w:rsidRPr="00014A39" w:rsidRDefault="00014A39" w:rsidP="005720BB">
      <w:pPr>
        <w:jc w:val="both"/>
        <w:rPr>
          <w:rFonts w:ascii="Garamond" w:hAnsi="Garamond" w:cs="Arial"/>
        </w:rPr>
      </w:pPr>
      <w:r w:rsidRPr="00014A39">
        <w:rPr>
          <w:rFonts w:ascii="Garamond" w:hAnsi="Garamond" w:cs="Arial"/>
        </w:rPr>
        <w:t xml:space="preserve">The </w:t>
      </w:r>
      <w:r>
        <w:rPr>
          <w:rFonts w:ascii="Garamond" w:hAnsi="Garamond" w:cs="Arial"/>
        </w:rPr>
        <w:t>Municipality</w:t>
      </w:r>
      <w:r w:rsidRPr="00014A39">
        <w:rPr>
          <w:rFonts w:ascii="Garamond" w:hAnsi="Garamond" w:cs="Arial"/>
        </w:rPr>
        <w:t xml:space="preserve"> is participating in the Municipal Financial Management Internship programme and has employed five interns undergoing training in various divisions of the </w:t>
      </w:r>
      <w:r w:rsidR="008D58ED">
        <w:rPr>
          <w:rFonts w:ascii="Garamond" w:hAnsi="Garamond" w:cs="Arial"/>
        </w:rPr>
        <w:t>BTO and Internal Audit</w:t>
      </w:r>
      <w:r w:rsidRPr="00014A39">
        <w:rPr>
          <w:rFonts w:ascii="Garamond" w:hAnsi="Garamond" w:cs="Arial"/>
        </w:rPr>
        <w:t xml:space="preserve">.  </w:t>
      </w:r>
      <w:r w:rsidR="008D58ED">
        <w:rPr>
          <w:rFonts w:ascii="Garamond" w:hAnsi="Garamond" w:cs="Arial"/>
        </w:rPr>
        <w:t>Although there have not been 5 at all times during the year, we endeavoured to have vacancies filled in internships as soon as possible. The majority of interns have been permanently absorbed in either Waterberg District Municipality or our local municipalities</w:t>
      </w:r>
      <w:r w:rsidRPr="00014A39">
        <w:rPr>
          <w:rFonts w:ascii="Garamond" w:hAnsi="Garamond" w:cs="Arial"/>
        </w:rPr>
        <w:t>.</w:t>
      </w:r>
    </w:p>
    <w:p w:rsidR="00014A39" w:rsidRPr="00014A39" w:rsidRDefault="00014A39" w:rsidP="005720BB">
      <w:pPr>
        <w:jc w:val="both"/>
        <w:rPr>
          <w:rFonts w:ascii="Garamond" w:hAnsi="Garamond" w:cs="Arial"/>
        </w:rPr>
      </w:pPr>
    </w:p>
    <w:p w:rsidR="00014A39" w:rsidRPr="00670106" w:rsidRDefault="00014A39"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Budget and Treasury Office</w:t>
      </w:r>
    </w:p>
    <w:p w:rsidR="008D58ED" w:rsidRDefault="008D58ED" w:rsidP="005720BB">
      <w:pPr>
        <w:jc w:val="both"/>
        <w:rPr>
          <w:rFonts w:ascii="Garamond" w:hAnsi="Garamond" w:cs="Arial"/>
        </w:rPr>
      </w:pPr>
    </w:p>
    <w:p w:rsidR="00014A39" w:rsidRPr="00014A39" w:rsidRDefault="00014A39" w:rsidP="005720BB">
      <w:pPr>
        <w:jc w:val="both"/>
        <w:rPr>
          <w:rFonts w:ascii="Garamond" w:hAnsi="Garamond" w:cs="Arial"/>
        </w:rPr>
      </w:pPr>
      <w:r w:rsidRPr="00014A39">
        <w:rPr>
          <w:rFonts w:ascii="Garamond" w:hAnsi="Garamond" w:cs="Arial"/>
        </w:rPr>
        <w:t>The Budget and Treasury Office has been established in accordance with the MFMA.</w:t>
      </w:r>
    </w:p>
    <w:p w:rsidR="00014A39" w:rsidRDefault="00014A39" w:rsidP="005720BB">
      <w:pPr>
        <w:jc w:val="both"/>
        <w:rPr>
          <w:rFonts w:ascii="Garamond" w:hAnsi="Garamond" w:cs="Arial"/>
        </w:rPr>
      </w:pPr>
    </w:p>
    <w:p w:rsidR="00156A10" w:rsidRPr="00670106" w:rsidRDefault="00156A10"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Audit Committee</w:t>
      </w:r>
    </w:p>
    <w:p w:rsidR="00156A10" w:rsidRDefault="00156A10" w:rsidP="005720BB">
      <w:pPr>
        <w:jc w:val="both"/>
        <w:rPr>
          <w:rFonts w:ascii="Garamond" w:hAnsi="Garamond" w:cs="Arial"/>
        </w:rPr>
      </w:pPr>
    </w:p>
    <w:p w:rsidR="00156A10" w:rsidRDefault="00156A10" w:rsidP="005720BB">
      <w:pPr>
        <w:jc w:val="both"/>
        <w:rPr>
          <w:rFonts w:ascii="Garamond" w:hAnsi="Garamond" w:cs="Arial"/>
        </w:rPr>
      </w:pPr>
      <w:r w:rsidRPr="00014A39">
        <w:rPr>
          <w:rFonts w:ascii="Garamond" w:hAnsi="Garamond" w:cs="Arial"/>
        </w:rPr>
        <w:t>An Audit Committee has been established and is fully functional.</w:t>
      </w:r>
    </w:p>
    <w:p w:rsidR="00156A10" w:rsidRPr="00014A39" w:rsidRDefault="00156A10" w:rsidP="005720BB">
      <w:pPr>
        <w:jc w:val="both"/>
        <w:rPr>
          <w:rFonts w:ascii="Garamond" w:hAnsi="Garamond" w:cs="Arial"/>
        </w:rPr>
      </w:pPr>
    </w:p>
    <w:p w:rsidR="00014A39" w:rsidRPr="00670106" w:rsidRDefault="00014A39"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Service Delivery and Implementation Plan</w:t>
      </w:r>
    </w:p>
    <w:p w:rsidR="008D58ED" w:rsidRDefault="008D58ED" w:rsidP="005720BB">
      <w:pPr>
        <w:jc w:val="both"/>
        <w:rPr>
          <w:rFonts w:ascii="Garamond" w:hAnsi="Garamond" w:cs="Arial"/>
        </w:rPr>
      </w:pPr>
    </w:p>
    <w:p w:rsidR="00014A39" w:rsidRPr="00014A39" w:rsidRDefault="00014A39" w:rsidP="005720BB">
      <w:pPr>
        <w:jc w:val="both"/>
        <w:rPr>
          <w:rFonts w:ascii="Garamond" w:hAnsi="Garamond" w:cs="Arial"/>
        </w:rPr>
      </w:pPr>
      <w:r w:rsidRPr="00014A39">
        <w:rPr>
          <w:rFonts w:ascii="Garamond" w:hAnsi="Garamond" w:cs="Arial"/>
        </w:rPr>
        <w:t xml:space="preserve">The detail SDBIP </w:t>
      </w:r>
      <w:r w:rsidRPr="00C16E60">
        <w:rPr>
          <w:rFonts w:ascii="Garamond" w:hAnsi="Garamond" w:cs="Arial"/>
        </w:rPr>
        <w:t xml:space="preserve">document </w:t>
      </w:r>
      <w:r w:rsidR="0049417B" w:rsidRPr="00C16E60">
        <w:rPr>
          <w:rFonts w:ascii="Garamond" w:hAnsi="Garamond" w:cs="Arial"/>
        </w:rPr>
        <w:t>will be</w:t>
      </w:r>
      <w:r w:rsidR="008D58ED" w:rsidRPr="00C16E60">
        <w:rPr>
          <w:rFonts w:ascii="Garamond" w:hAnsi="Garamond" w:cs="Arial"/>
        </w:rPr>
        <w:t xml:space="preserve"> finalised for council approval in May 20</w:t>
      </w:r>
      <w:r w:rsidR="006A27B1">
        <w:rPr>
          <w:rFonts w:ascii="Garamond" w:hAnsi="Garamond" w:cs="Arial"/>
        </w:rPr>
        <w:t>20</w:t>
      </w:r>
      <w:r w:rsidRPr="00C16E60">
        <w:rPr>
          <w:rFonts w:ascii="Garamond" w:hAnsi="Garamond" w:cs="Arial"/>
        </w:rPr>
        <w:t xml:space="preserve"> and </w:t>
      </w:r>
      <w:r w:rsidR="0049417B" w:rsidRPr="00C16E60">
        <w:rPr>
          <w:rFonts w:ascii="Garamond" w:hAnsi="Garamond" w:cs="Arial"/>
        </w:rPr>
        <w:t>will be</w:t>
      </w:r>
      <w:r w:rsidR="00C16E60">
        <w:rPr>
          <w:rFonts w:ascii="Garamond" w:hAnsi="Garamond" w:cs="Arial"/>
          <w:color w:val="FF0000"/>
        </w:rPr>
        <w:t xml:space="preserve"> </w:t>
      </w:r>
      <w:r w:rsidRPr="00014A39">
        <w:rPr>
          <w:rFonts w:ascii="Garamond" w:hAnsi="Garamond" w:cs="Arial"/>
        </w:rPr>
        <w:t xml:space="preserve">aligned and informed by the </w:t>
      </w:r>
      <w:r w:rsidR="007F13C0">
        <w:rPr>
          <w:rFonts w:ascii="Garamond" w:hAnsi="Garamond" w:cs="Arial"/>
        </w:rPr>
        <w:t>20</w:t>
      </w:r>
      <w:r w:rsidR="006A27B1">
        <w:rPr>
          <w:rFonts w:ascii="Garamond" w:hAnsi="Garamond" w:cs="Arial"/>
        </w:rPr>
        <w:t>20</w:t>
      </w:r>
      <w:r w:rsidR="008969DD">
        <w:rPr>
          <w:rFonts w:ascii="Garamond" w:hAnsi="Garamond" w:cs="Arial"/>
        </w:rPr>
        <w:t>/</w:t>
      </w:r>
      <w:r w:rsidR="006A27B1">
        <w:rPr>
          <w:rFonts w:ascii="Garamond" w:hAnsi="Garamond" w:cs="Arial"/>
        </w:rPr>
        <w:t>21</w:t>
      </w:r>
      <w:r w:rsidR="00C16E60">
        <w:rPr>
          <w:rFonts w:ascii="Garamond" w:hAnsi="Garamond" w:cs="Arial"/>
        </w:rPr>
        <w:t xml:space="preserve"> </w:t>
      </w:r>
      <w:r w:rsidRPr="00014A39">
        <w:rPr>
          <w:rFonts w:ascii="Garamond" w:hAnsi="Garamond" w:cs="Arial"/>
        </w:rPr>
        <w:t>MTREF</w:t>
      </w:r>
      <w:r w:rsidR="008D58ED">
        <w:rPr>
          <w:rFonts w:ascii="Garamond" w:hAnsi="Garamond" w:cs="Arial"/>
        </w:rPr>
        <w:t xml:space="preserve"> Budget and IDP</w:t>
      </w:r>
      <w:r w:rsidRPr="00014A39">
        <w:rPr>
          <w:rFonts w:ascii="Garamond" w:hAnsi="Garamond" w:cs="Arial"/>
        </w:rPr>
        <w:t>.</w:t>
      </w:r>
    </w:p>
    <w:p w:rsidR="0099774C" w:rsidRDefault="0099774C" w:rsidP="005720BB">
      <w:pPr>
        <w:jc w:val="both"/>
        <w:rPr>
          <w:rFonts w:ascii="Garamond" w:hAnsi="Garamond" w:cs="Arial"/>
        </w:rPr>
      </w:pPr>
    </w:p>
    <w:p w:rsidR="00014A39" w:rsidRPr="00670106" w:rsidRDefault="00014A39" w:rsidP="005720BB">
      <w:pPr>
        <w:pStyle w:val="ListParagraph"/>
        <w:numPr>
          <w:ilvl w:val="3"/>
          <w:numId w:val="32"/>
        </w:numPr>
        <w:tabs>
          <w:tab w:val="clear" w:pos="2880"/>
        </w:tabs>
        <w:ind w:left="0" w:firstLine="0"/>
        <w:contextualSpacing/>
        <w:jc w:val="both"/>
        <w:rPr>
          <w:rFonts w:ascii="Garamond" w:hAnsi="Garamond" w:cs="Arial"/>
          <w:b/>
        </w:rPr>
      </w:pPr>
      <w:r w:rsidRPr="00670106">
        <w:rPr>
          <w:rFonts w:ascii="Garamond" w:hAnsi="Garamond" w:cs="Arial"/>
          <w:b/>
        </w:rPr>
        <w:t>Annual Report</w:t>
      </w:r>
    </w:p>
    <w:p w:rsidR="008D58ED" w:rsidRDefault="008D58ED" w:rsidP="005720BB">
      <w:pPr>
        <w:jc w:val="both"/>
        <w:rPr>
          <w:rFonts w:ascii="Garamond" w:hAnsi="Garamond" w:cs="Arial"/>
        </w:rPr>
      </w:pPr>
    </w:p>
    <w:p w:rsidR="00014A39" w:rsidRPr="00014A39" w:rsidRDefault="0049417B" w:rsidP="005720BB">
      <w:pPr>
        <w:jc w:val="both"/>
        <w:rPr>
          <w:rFonts w:ascii="Garamond" w:hAnsi="Garamond" w:cs="Arial"/>
        </w:rPr>
      </w:pPr>
      <w:r>
        <w:rPr>
          <w:rFonts w:ascii="Garamond" w:hAnsi="Garamond" w:cs="Arial"/>
        </w:rPr>
        <w:t xml:space="preserve">The </w:t>
      </w:r>
      <w:r w:rsidR="00014A39" w:rsidRPr="00014A39">
        <w:rPr>
          <w:rFonts w:ascii="Garamond" w:hAnsi="Garamond" w:cs="Arial"/>
        </w:rPr>
        <w:t>Annual report is compiled in terms of the MFMA and National Treasury requirements</w:t>
      </w:r>
      <w:r w:rsidR="008D58ED">
        <w:rPr>
          <w:rFonts w:ascii="Garamond" w:hAnsi="Garamond" w:cs="Arial"/>
        </w:rPr>
        <w:t xml:space="preserve"> and approved within the required timeframes</w:t>
      </w:r>
      <w:r w:rsidR="00014A39" w:rsidRPr="00014A39">
        <w:rPr>
          <w:rFonts w:ascii="Garamond" w:hAnsi="Garamond" w:cs="Arial"/>
        </w:rPr>
        <w:t>.</w:t>
      </w:r>
    </w:p>
    <w:p w:rsidR="009C7650" w:rsidRPr="00014A39" w:rsidRDefault="009C7650" w:rsidP="005720BB">
      <w:pPr>
        <w:jc w:val="both"/>
        <w:rPr>
          <w:rFonts w:ascii="Garamond" w:hAnsi="Garamond" w:cs="Arial"/>
        </w:rPr>
      </w:pPr>
    </w:p>
    <w:p w:rsidR="00014A39" w:rsidRPr="00670106" w:rsidRDefault="00014A39" w:rsidP="005720BB">
      <w:pPr>
        <w:pStyle w:val="ListParagraph"/>
        <w:numPr>
          <w:ilvl w:val="0"/>
          <w:numId w:val="33"/>
        </w:numPr>
        <w:ind w:left="0" w:firstLine="0"/>
        <w:contextualSpacing/>
        <w:jc w:val="both"/>
        <w:rPr>
          <w:rFonts w:ascii="Garamond" w:hAnsi="Garamond" w:cs="Arial"/>
          <w:b/>
        </w:rPr>
      </w:pPr>
      <w:r w:rsidRPr="00670106">
        <w:rPr>
          <w:rFonts w:ascii="Garamond" w:hAnsi="Garamond" w:cs="Arial"/>
          <w:b/>
        </w:rPr>
        <w:t xml:space="preserve">MFMA </w:t>
      </w:r>
      <w:r w:rsidR="008D58ED" w:rsidRPr="00670106">
        <w:rPr>
          <w:rFonts w:ascii="Garamond" w:hAnsi="Garamond" w:cs="Arial"/>
          <w:b/>
        </w:rPr>
        <w:t>Competency</w:t>
      </w:r>
    </w:p>
    <w:p w:rsidR="008D58ED" w:rsidRDefault="008D58ED" w:rsidP="005720BB">
      <w:pPr>
        <w:jc w:val="both"/>
        <w:rPr>
          <w:rFonts w:ascii="Garamond" w:hAnsi="Garamond" w:cs="Arial"/>
        </w:rPr>
      </w:pPr>
    </w:p>
    <w:p w:rsidR="00014A39" w:rsidRPr="00014A39" w:rsidRDefault="008D58ED" w:rsidP="005720BB">
      <w:pPr>
        <w:jc w:val="both"/>
        <w:rPr>
          <w:rFonts w:ascii="Garamond" w:hAnsi="Garamond" w:cs="Arial"/>
        </w:rPr>
      </w:pPr>
      <w:r>
        <w:rPr>
          <w:rFonts w:ascii="Garamond" w:hAnsi="Garamond" w:cs="Arial"/>
        </w:rPr>
        <w:t>Skills assessment</w:t>
      </w:r>
      <w:r w:rsidR="0049417B">
        <w:rPr>
          <w:rFonts w:ascii="Garamond" w:hAnsi="Garamond" w:cs="Arial"/>
        </w:rPr>
        <w:t>s have</w:t>
      </w:r>
      <w:r>
        <w:rPr>
          <w:rFonts w:ascii="Garamond" w:hAnsi="Garamond" w:cs="Arial"/>
        </w:rPr>
        <w:t xml:space="preserve"> been conducted in terms of the Minimum Competency Gazette and special merit cases have been registered with and approved by National Treasury for which the officials are currently in the progress of obtaining those unit standards outstanding</w:t>
      </w:r>
      <w:r w:rsidR="00014A39" w:rsidRPr="00014A39">
        <w:rPr>
          <w:rFonts w:ascii="Garamond" w:hAnsi="Garamond" w:cs="Arial"/>
        </w:rPr>
        <w:t>.</w:t>
      </w:r>
    </w:p>
    <w:p w:rsidR="00014A39" w:rsidRPr="00014A39" w:rsidRDefault="00014A39" w:rsidP="005720BB">
      <w:pPr>
        <w:jc w:val="both"/>
        <w:rPr>
          <w:rFonts w:ascii="Garamond" w:hAnsi="Garamond" w:cs="Arial"/>
        </w:rPr>
      </w:pPr>
    </w:p>
    <w:p w:rsidR="00014A39" w:rsidRPr="00670106" w:rsidRDefault="00014A39" w:rsidP="005720BB">
      <w:pPr>
        <w:pStyle w:val="ListParagraph"/>
        <w:numPr>
          <w:ilvl w:val="0"/>
          <w:numId w:val="33"/>
        </w:numPr>
        <w:ind w:left="0" w:firstLine="0"/>
        <w:contextualSpacing/>
        <w:jc w:val="both"/>
        <w:rPr>
          <w:rFonts w:ascii="Garamond" w:hAnsi="Garamond" w:cs="Arial"/>
          <w:b/>
        </w:rPr>
      </w:pPr>
      <w:r w:rsidRPr="00670106">
        <w:rPr>
          <w:rFonts w:ascii="Garamond" w:hAnsi="Garamond" w:cs="Arial"/>
          <w:b/>
        </w:rPr>
        <w:t>Policies</w:t>
      </w:r>
    </w:p>
    <w:p w:rsidR="008D58ED" w:rsidRDefault="008D58ED" w:rsidP="005720BB">
      <w:pPr>
        <w:jc w:val="both"/>
        <w:rPr>
          <w:rFonts w:ascii="Garamond" w:hAnsi="Garamond" w:cs="Arial"/>
        </w:rPr>
      </w:pPr>
    </w:p>
    <w:p w:rsidR="00670106" w:rsidRDefault="008D58ED" w:rsidP="005720BB">
      <w:pPr>
        <w:jc w:val="both"/>
        <w:rPr>
          <w:rFonts w:ascii="Garamond" w:hAnsi="Garamond"/>
          <w:b/>
          <w:bCs/>
          <w:sz w:val="26"/>
          <w:szCs w:val="26"/>
          <w:u w:val="single"/>
        </w:rPr>
      </w:pPr>
      <w:r>
        <w:rPr>
          <w:rFonts w:ascii="Garamond" w:hAnsi="Garamond" w:cs="Arial"/>
        </w:rPr>
        <w:t xml:space="preserve">All MFMA Circulars and Regulations have been considered in the review of policies </w:t>
      </w:r>
      <w:r w:rsidR="00C16E60">
        <w:rPr>
          <w:rFonts w:ascii="Garamond" w:hAnsi="Garamond" w:cs="Arial"/>
        </w:rPr>
        <w:t>to be approved with the final</w:t>
      </w:r>
      <w:r>
        <w:rPr>
          <w:rFonts w:ascii="Garamond" w:hAnsi="Garamond" w:cs="Arial"/>
        </w:rPr>
        <w:t xml:space="preserve"> budget</w:t>
      </w:r>
      <w:r w:rsidR="00014A39" w:rsidRPr="00014A39">
        <w:rPr>
          <w:rFonts w:ascii="Garamond" w:hAnsi="Garamond" w:cs="Arial"/>
        </w:rPr>
        <w:t>.</w:t>
      </w:r>
    </w:p>
    <w:sectPr w:rsidR="00670106" w:rsidSect="005720BB">
      <w:footerReference w:type="even" r:id="rId10"/>
      <w:footerReference w:type="default" r:id="rId11"/>
      <w:pgSz w:w="11906" w:h="16838" w:code="9"/>
      <w:pgMar w:top="851" w:right="849" w:bottom="1135" w:left="709"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A8" w:rsidRDefault="000D06A8">
      <w:r>
        <w:separator/>
      </w:r>
    </w:p>
  </w:endnote>
  <w:endnote w:type="continuationSeparator" w:id="0">
    <w:p w:rsidR="000D06A8" w:rsidRDefault="000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74" w:rsidRDefault="00C3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E74" w:rsidRDefault="00C32E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50336"/>
      <w:docPartObj>
        <w:docPartGallery w:val="Page Numbers (Bottom of Page)"/>
        <w:docPartUnique/>
      </w:docPartObj>
    </w:sdtPr>
    <w:sdtEndPr>
      <w:rPr>
        <w:noProof/>
      </w:rPr>
    </w:sdtEndPr>
    <w:sdtContent>
      <w:p w:rsidR="00C32E74" w:rsidRDefault="00C32E74">
        <w:pPr>
          <w:pStyle w:val="Footer"/>
        </w:pPr>
        <w:r>
          <w:fldChar w:fldCharType="begin"/>
        </w:r>
        <w:r>
          <w:instrText xml:space="preserve"> PAGE   \* MERGEFORMAT </w:instrText>
        </w:r>
        <w:r>
          <w:fldChar w:fldCharType="separate"/>
        </w:r>
        <w:r w:rsidR="005A1F63">
          <w:rPr>
            <w:noProof/>
          </w:rPr>
          <w:t>15</w:t>
        </w:r>
        <w:r>
          <w:rPr>
            <w:noProof/>
          </w:rPr>
          <w:fldChar w:fldCharType="end"/>
        </w:r>
      </w:p>
    </w:sdtContent>
  </w:sdt>
  <w:p w:rsidR="00C32E74" w:rsidRDefault="00C32E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A8" w:rsidRDefault="000D06A8">
      <w:r>
        <w:separator/>
      </w:r>
    </w:p>
  </w:footnote>
  <w:footnote w:type="continuationSeparator" w:id="0">
    <w:p w:rsidR="000D06A8" w:rsidRDefault="000D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3B7585"/>
    <w:multiLevelType w:val="hybridMultilevel"/>
    <w:tmpl w:val="A06484EA"/>
    <w:lvl w:ilvl="0" w:tplc="9BEA0A40">
      <w:start w:val="2"/>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0876267"/>
    <w:multiLevelType w:val="hybridMultilevel"/>
    <w:tmpl w:val="E57C74BA"/>
    <w:lvl w:ilvl="0" w:tplc="D41CB1BC">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3"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6F7B"/>
    <w:multiLevelType w:val="hybridMultilevel"/>
    <w:tmpl w:val="FCCCD3F6"/>
    <w:lvl w:ilvl="0" w:tplc="DC46F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54724"/>
    <w:multiLevelType w:val="hybridMultilevel"/>
    <w:tmpl w:val="A394DB1C"/>
    <w:lvl w:ilvl="0" w:tplc="9BEA0A40">
      <w:start w:val="2"/>
      <w:numFmt w:val="bullet"/>
      <w:lvlText w:val="-"/>
      <w:lvlJc w:val="left"/>
      <w:pPr>
        <w:ind w:left="720" w:hanging="360"/>
      </w:pPr>
      <w:rPr>
        <w:rFonts w:ascii="Garamond" w:eastAsia="Times New Roman" w:hAnsi="Garamond"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57050E"/>
    <w:multiLevelType w:val="hybridMultilevel"/>
    <w:tmpl w:val="F81011BC"/>
    <w:lvl w:ilvl="0" w:tplc="AB38F4C0">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7" w15:restartNumberingAfterBreak="0">
    <w:nsid w:val="0F52700F"/>
    <w:multiLevelType w:val="hybridMultilevel"/>
    <w:tmpl w:val="EC505D70"/>
    <w:lvl w:ilvl="0" w:tplc="51C41C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106EEC"/>
    <w:multiLevelType w:val="hybridMultilevel"/>
    <w:tmpl w:val="9426DB56"/>
    <w:lvl w:ilvl="0" w:tplc="ECAC01A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10ABE"/>
    <w:multiLevelType w:val="hybridMultilevel"/>
    <w:tmpl w:val="CC9288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182FB9"/>
    <w:multiLevelType w:val="hybridMultilevel"/>
    <w:tmpl w:val="2DAA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B58E0"/>
    <w:multiLevelType w:val="hybridMultilevel"/>
    <w:tmpl w:val="02B6622E"/>
    <w:lvl w:ilvl="0" w:tplc="1DAA57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E2B8D"/>
    <w:multiLevelType w:val="hybridMultilevel"/>
    <w:tmpl w:val="E160D9CA"/>
    <w:lvl w:ilvl="0" w:tplc="28EEA69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96D9C"/>
    <w:multiLevelType w:val="hybridMultilevel"/>
    <w:tmpl w:val="093C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B3D5F"/>
    <w:multiLevelType w:val="hybridMultilevel"/>
    <w:tmpl w:val="D40A2912"/>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FF17EF7"/>
    <w:multiLevelType w:val="multilevel"/>
    <w:tmpl w:val="CDD4F0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E65BF"/>
    <w:multiLevelType w:val="hybridMultilevel"/>
    <w:tmpl w:val="3A40365A"/>
    <w:lvl w:ilvl="0" w:tplc="91D2C2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5332B3"/>
    <w:multiLevelType w:val="hybridMultilevel"/>
    <w:tmpl w:val="B706F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C7E56"/>
    <w:multiLevelType w:val="multilevel"/>
    <w:tmpl w:val="E1E46B32"/>
    <w:lvl w:ilvl="0">
      <w:start w:val="6"/>
      <w:numFmt w:val="decimal"/>
      <w:lvlText w:val="%1"/>
      <w:lvlJc w:val="left"/>
      <w:pPr>
        <w:ind w:left="360" w:hanging="360"/>
      </w:pPr>
      <w:rPr>
        <w:rFonts w:ascii="Garamond" w:hAnsi="Garamond" w:hint="default"/>
        <w:sz w:val="24"/>
      </w:rPr>
    </w:lvl>
    <w:lvl w:ilvl="1">
      <w:start w:val="1"/>
      <w:numFmt w:val="decimal"/>
      <w:lvlText w:val="%1.%2"/>
      <w:lvlJc w:val="left"/>
      <w:pPr>
        <w:ind w:left="-66" w:hanging="360"/>
      </w:pPr>
      <w:rPr>
        <w:rFonts w:ascii="Garamond" w:hAnsi="Garamond" w:hint="default"/>
        <w:sz w:val="24"/>
      </w:rPr>
    </w:lvl>
    <w:lvl w:ilvl="2">
      <w:start w:val="1"/>
      <w:numFmt w:val="decimal"/>
      <w:lvlText w:val="%1.%2.%3"/>
      <w:lvlJc w:val="left"/>
      <w:pPr>
        <w:ind w:left="-132" w:hanging="720"/>
      </w:pPr>
      <w:rPr>
        <w:rFonts w:ascii="Garamond" w:hAnsi="Garamond" w:hint="default"/>
        <w:sz w:val="24"/>
      </w:rPr>
    </w:lvl>
    <w:lvl w:ilvl="3">
      <w:start w:val="1"/>
      <w:numFmt w:val="decimal"/>
      <w:lvlText w:val="%1.%2.%3.%4"/>
      <w:lvlJc w:val="left"/>
      <w:pPr>
        <w:ind w:left="-558" w:hanging="720"/>
      </w:pPr>
      <w:rPr>
        <w:rFonts w:ascii="Garamond" w:hAnsi="Garamond" w:hint="default"/>
        <w:sz w:val="24"/>
      </w:rPr>
    </w:lvl>
    <w:lvl w:ilvl="4">
      <w:start w:val="1"/>
      <w:numFmt w:val="decimal"/>
      <w:lvlText w:val="%1.%2.%3.%4.%5"/>
      <w:lvlJc w:val="left"/>
      <w:pPr>
        <w:ind w:left="-984" w:hanging="720"/>
      </w:pPr>
      <w:rPr>
        <w:rFonts w:ascii="Garamond" w:hAnsi="Garamond" w:hint="default"/>
        <w:sz w:val="24"/>
      </w:rPr>
    </w:lvl>
    <w:lvl w:ilvl="5">
      <w:start w:val="1"/>
      <w:numFmt w:val="decimal"/>
      <w:lvlText w:val="%1.%2.%3.%4.%5.%6"/>
      <w:lvlJc w:val="left"/>
      <w:pPr>
        <w:ind w:left="-1050" w:hanging="1080"/>
      </w:pPr>
      <w:rPr>
        <w:rFonts w:ascii="Garamond" w:hAnsi="Garamond" w:hint="default"/>
        <w:sz w:val="24"/>
      </w:rPr>
    </w:lvl>
    <w:lvl w:ilvl="6">
      <w:start w:val="1"/>
      <w:numFmt w:val="decimal"/>
      <w:lvlText w:val="%1.%2.%3.%4.%5.%6.%7"/>
      <w:lvlJc w:val="left"/>
      <w:pPr>
        <w:ind w:left="-1476" w:hanging="1080"/>
      </w:pPr>
      <w:rPr>
        <w:rFonts w:ascii="Garamond" w:hAnsi="Garamond" w:hint="default"/>
        <w:sz w:val="24"/>
      </w:rPr>
    </w:lvl>
    <w:lvl w:ilvl="7">
      <w:start w:val="1"/>
      <w:numFmt w:val="decimal"/>
      <w:lvlText w:val="%1.%2.%3.%4.%5.%6.%7.%8"/>
      <w:lvlJc w:val="left"/>
      <w:pPr>
        <w:ind w:left="-1542" w:hanging="1440"/>
      </w:pPr>
      <w:rPr>
        <w:rFonts w:ascii="Garamond" w:hAnsi="Garamond" w:hint="default"/>
        <w:sz w:val="24"/>
      </w:rPr>
    </w:lvl>
    <w:lvl w:ilvl="8">
      <w:start w:val="1"/>
      <w:numFmt w:val="decimal"/>
      <w:lvlText w:val="%1.%2.%3.%4.%5.%6.%7.%8.%9"/>
      <w:lvlJc w:val="left"/>
      <w:pPr>
        <w:ind w:left="-1968" w:hanging="1440"/>
      </w:pPr>
      <w:rPr>
        <w:rFonts w:ascii="Garamond" w:hAnsi="Garamond" w:hint="default"/>
        <w:sz w:val="24"/>
      </w:rPr>
    </w:lvl>
  </w:abstractNum>
  <w:abstractNum w:abstractNumId="19" w15:restartNumberingAfterBreak="0">
    <w:nsid w:val="3C071CBB"/>
    <w:multiLevelType w:val="hybridMultilevel"/>
    <w:tmpl w:val="CDAA7790"/>
    <w:lvl w:ilvl="0" w:tplc="2D206D6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D842883"/>
    <w:multiLevelType w:val="hybridMultilevel"/>
    <w:tmpl w:val="7DC2DF00"/>
    <w:lvl w:ilvl="0" w:tplc="4F62D900">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44696"/>
    <w:multiLevelType w:val="hybridMultilevel"/>
    <w:tmpl w:val="91645468"/>
    <w:lvl w:ilvl="0" w:tplc="1CD0DB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733E68"/>
    <w:multiLevelType w:val="hybridMultilevel"/>
    <w:tmpl w:val="29006F80"/>
    <w:lvl w:ilvl="0" w:tplc="8E84E790">
      <w:start w:val="34"/>
      <w:numFmt w:val="bullet"/>
      <w:lvlText w:val="-"/>
      <w:lvlJc w:val="left"/>
      <w:pPr>
        <w:ind w:left="-66" w:hanging="360"/>
      </w:pPr>
      <w:rPr>
        <w:rFonts w:ascii="Garamond" w:eastAsia="Times New Roman" w:hAnsi="Garamond"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3" w15:restartNumberingAfterBreak="0">
    <w:nsid w:val="48907FD3"/>
    <w:multiLevelType w:val="hybridMultilevel"/>
    <w:tmpl w:val="75744A84"/>
    <w:lvl w:ilvl="0" w:tplc="B252AB92">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33448DA"/>
    <w:multiLevelType w:val="hybridMultilevel"/>
    <w:tmpl w:val="78F6F9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424D26"/>
    <w:multiLevelType w:val="multilevel"/>
    <w:tmpl w:val="D57A3E30"/>
    <w:lvl w:ilvl="0">
      <w:start w:val="5"/>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6" w15:restartNumberingAfterBreak="0">
    <w:nsid w:val="535770B9"/>
    <w:multiLevelType w:val="hybridMultilevel"/>
    <w:tmpl w:val="7EAC3488"/>
    <w:lvl w:ilvl="0" w:tplc="1C090005">
      <w:start w:val="1"/>
      <w:numFmt w:val="bullet"/>
      <w:lvlText w:val=""/>
      <w:lvlJc w:val="left"/>
      <w:pPr>
        <w:ind w:left="294" w:hanging="360"/>
      </w:pPr>
      <w:rPr>
        <w:rFonts w:ascii="Wingdings" w:hAnsi="Wingding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7" w15:restartNumberingAfterBreak="0">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48529B2"/>
    <w:multiLevelType w:val="hybridMultilevel"/>
    <w:tmpl w:val="2F564EB2"/>
    <w:lvl w:ilvl="0" w:tplc="E82A407C">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4A62B42"/>
    <w:multiLevelType w:val="hybridMultilevel"/>
    <w:tmpl w:val="CDD4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26E60"/>
    <w:multiLevelType w:val="hybridMultilevel"/>
    <w:tmpl w:val="156C2688"/>
    <w:lvl w:ilvl="0" w:tplc="D41A60B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0E532E"/>
    <w:multiLevelType w:val="hybridMultilevel"/>
    <w:tmpl w:val="A4F6F92C"/>
    <w:lvl w:ilvl="0" w:tplc="1C090005">
      <w:start w:val="1"/>
      <w:numFmt w:val="bullet"/>
      <w:lvlText w:val=""/>
      <w:lvlJc w:val="left"/>
      <w:pPr>
        <w:ind w:left="294" w:hanging="360"/>
      </w:pPr>
      <w:rPr>
        <w:rFonts w:ascii="Wingdings" w:hAnsi="Wingding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32" w15:restartNumberingAfterBreak="0">
    <w:nsid w:val="5C2A7A74"/>
    <w:multiLevelType w:val="hybridMultilevel"/>
    <w:tmpl w:val="E9BC799E"/>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33" w15:restartNumberingAfterBreak="0">
    <w:nsid w:val="67920FFD"/>
    <w:multiLevelType w:val="hybridMultilevel"/>
    <w:tmpl w:val="17AA51A8"/>
    <w:lvl w:ilvl="0" w:tplc="1C090005">
      <w:start w:val="1"/>
      <w:numFmt w:val="bullet"/>
      <w:lvlText w:val=""/>
      <w:lvlJc w:val="left"/>
      <w:pPr>
        <w:ind w:left="294" w:hanging="360"/>
      </w:pPr>
      <w:rPr>
        <w:rFonts w:ascii="Wingdings" w:hAnsi="Wingding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34" w15:restartNumberingAfterBreak="0">
    <w:nsid w:val="71F1002C"/>
    <w:multiLevelType w:val="hybridMultilevel"/>
    <w:tmpl w:val="B134AF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E0B74"/>
    <w:multiLevelType w:val="hybridMultilevel"/>
    <w:tmpl w:val="F8903ABC"/>
    <w:lvl w:ilvl="0" w:tplc="1C090005">
      <w:start w:val="1"/>
      <w:numFmt w:val="bullet"/>
      <w:lvlText w:val=""/>
      <w:lvlJc w:val="left"/>
      <w:pPr>
        <w:ind w:left="294" w:hanging="360"/>
      </w:pPr>
      <w:rPr>
        <w:rFonts w:ascii="Wingdings" w:hAnsi="Wingding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36" w15:restartNumberingAfterBreak="0">
    <w:nsid w:val="775F5C66"/>
    <w:multiLevelType w:val="hybridMultilevel"/>
    <w:tmpl w:val="ECC047E8"/>
    <w:lvl w:ilvl="0" w:tplc="E82A407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A902F1A"/>
    <w:multiLevelType w:val="multilevel"/>
    <w:tmpl w:val="527606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AB66749"/>
    <w:multiLevelType w:val="hybridMultilevel"/>
    <w:tmpl w:val="7B669A56"/>
    <w:lvl w:ilvl="0" w:tplc="D6E6F52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B7061F"/>
    <w:multiLevelType w:val="hybridMultilevel"/>
    <w:tmpl w:val="D65C43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8"/>
  </w:num>
  <w:num w:numId="4">
    <w:abstractNumId w:val="9"/>
  </w:num>
  <w:num w:numId="5">
    <w:abstractNumId w:val="16"/>
  </w:num>
  <w:num w:numId="6">
    <w:abstractNumId w:val="12"/>
  </w:num>
  <w:num w:numId="7">
    <w:abstractNumId w:val="24"/>
  </w:num>
  <w:num w:numId="8">
    <w:abstractNumId w:val="14"/>
  </w:num>
  <w:num w:numId="9">
    <w:abstractNumId w:val="7"/>
  </w:num>
  <w:num w:numId="10">
    <w:abstractNumId w:val="39"/>
  </w:num>
  <w:num w:numId="11">
    <w:abstractNumId w:val="19"/>
  </w:num>
  <w:num w:numId="12">
    <w:abstractNumId w:val="11"/>
  </w:num>
  <w:num w:numId="13">
    <w:abstractNumId w:val="38"/>
  </w:num>
  <w:num w:numId="14">
    <w:abstractNumId w:val="20"/>
  </w:num>
  <w:num w:numId="15">
    <w:abstractNumId w:val="21"/>
  </w:num>
  <w:num w:numId="16">
    <w:abstractNumId w:val="28"/>
  </w:num>
  <w:num w:numId="17">
    <w:abstractNumId w:val="17"/>
  </w:num>
  <w:num w:numId="18">
    <w:abstractNumId w:val="37"/>
  </w:num>
  <w:num w:numId="19">
    <w:abstractNumId w:val="34"/>
  </w:num>
  <w:num w:numId="20">
    <w:abstractNumId w:val="29"/>
  </w:num>
  <w:num w:numId="21">
    <w:abstractNumId w:val="15"/>
  </w:num>
  <w:num w:numId="22">
    <w:abstractNumId w:val="1"/>
  </w:num>
  <w:num w:numId="23">
    <w:abstractNumId w:val="4"/>
  </w:num>
  <w:num w:numId="24">
    <w:abstractNumId w:val="18"/>
  </w:num>
  <w:num w:numId="25">
    <w:abstractNumId w:val="25"/>
  </w:num>
  <w:num w:numId="26">
    <w:abstractNumId w:val="10"/>
  </w:num>
  <w:num w:numId="27">
    <w:abstractNumId w:val="13"/>
  </w:num>
  <w:num w:numId="28">
    <w:abstractNumId w:val="22"/>
  </w:num>
  <w:num w:numId="29">
    <w:abstractNumId w:val="5"/>
  </w:num>
  <w:num w:numId="30">
    <w:abstractNumId w:val="6"/>
  </w:num>
  <w:num w:numId="31">
    <w:abstractNumId w:val="3"/>
  </w:num>
  <w:num w:numId="32">
    <w:abstractNumId w:val="0"/>
  </w:num>
  <w:num w:numId="33">
    <w:abstractNumId w:val="27"/>
  </w:num>
  <w:num w:numId="34">
    <w:abstractNumId w:val="32"/>
  </w:num>
  <w:num w:numId="35">
    <w:abstractNumId w:val="2"/>
  </w:num>
  <w:num w:numId="36">
    <w:abstractNumId w:val="33"/>
  </w:num>
  <w:num w:numId="37">
    <w:abstractNumId w:val="26"/>
  </w:num>
  <w:num w:numId="38">
    <w:abstractNumId w:val="35"/>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4"/>
    <w:rsid w:val="000029FA"/>
    <w:rsid w:val="00004DE0"/>
    <w:rsid w:val="00005803"/>
    <w:rsid w:val="00006D9F"/>
    <w:rsid w:val="00011285"/>
    <w:rsid w:val="0001322E"/>
    <w:rsid w:val="00014A39"/>
    <w:rsid w:val="00014B89"/>
    <w:rsid w:val="00015350"/>
    <w:rsid w:val="000164A5"/>
    <w:rsid w:val="000177ED"/>
    <w:rsid w:val="00030AED"/>
    <w:rsid w:val="000317B0"/>
    <w:rsid w:val="000355E1"/>
    <w:rsid w:val="00054C67"/>
    <w:rsid w:val="00055D2D"/>
    <w:rsid w:val="00067CB5"/>
    <w:rsid w:val="00070037"/>
    <w:rsid w:val="0007381C"/>
    <w:rsid w:val="0007438E"/>
    <w:rsid w:val="00074837"/>
    <w:rsid w:val="0007523D"/>
    <w:rsid w:val="0007627F"/>
    <w:rsid w:val="00077FE4"/>
    <w:rsid w:val="000805BA"/>
    <w:rsid w:val="00081347"/>
    <w:rsid w:val="00082412"/>
    <w:rsid w:val="000916CD"/>
    <w:rsid w:val="00092DF2"/>
    <w:rsid w:val="000A00C0"/>
    <w:rsid w:val="000A1352"/>
    <w:rsid w:val="000A4D89"/>
    <w:rsid w:val="000B572C"/>
    <w:rsid w:val="000B582A"/>
    <w:rsid w:val="000B60FF"/>
    <w:rsid w:val="000B66C8"/>
    <w:rsid w:val="000C5929"/>
    <w:rsid w:val="000D06A8"/>
    <w:rsid w:val="000E2D76"/>
    <w:rsid w:val="000F4D27"/>
    <w:rsid w:val="000F5FB4"/>
    <w:rsid w:val="000F658A"/>
    <w:rsid w:val="000F7F9C"/>
    <w:rsid w:val="001031B9"/>
    <w:rsid w:val="001066CE"/>
    <w:rsid w:val="00110582"/>
    <w:rsid w:val="001156F6"/>
    <w:rsid w:val="0012318C"/>
    <w:rsid w:val="00125FFD"/>
    <w:rsid w:val="00131508"/>
    <w:rsid w:val="0013205A"/>
    <w:rsid w:val="00137F9D"/>
    <w:rsid w:val="0014771C"/>
    <w:rsid w:val="001527BF"/>
    <w:rsid w:val="00156A10"/>
    <w:rsid w:val="00156CDF"/>
    <w:rsid w:val="001605A9"/>
    <w:rsid w:val="00164692"/>
    <w:rsid w:val="00170B55"/>
    <w:rsid w:val="00172364"/>
    <w:rsid w:val="001748DD"/>
    <w:rsid w:val="001829A0"/>
    <w:rsid w:val="0018463B"/>
    <w:rsid w:val="00186FDB"/>
    <w:rsid w:val="00187AEE"/>
    <w:rsid w:val="001948F7"/>
    <w:rsid w:val="001B6FAC"/>
    <w:rsid w:val="001B7544"/>
    <w:rsid w:val="001C112E"/>
    <w:rsid w:val="001C6766"/>
    <w:rsid w:val="001C75AF"/>
    <w:rsid w:val="001D1588"/>
    <w:rsid w:val="001D328C"/>
    <w:rsid w:val="001D4FF9"/>
    <w:rsid w:val="001E5977"/>
    <w:rsid w:val="001E5B9E"/>
    <w:rsid w:val="001E64EE"/>
    <w:rsid w:val="001F1CB8"/>
    <w:rsid w:val="001F255C"/>
    <w:rsid w:val="001F46C1"/>
    <w:rsid w:val="001F5D3A"/>
    <w:rsid w:val="001F7810"/>
    <w:rsid w:val="00207546"/>
    <w:rsid w:val="00210779"/>
    <w:rsid w:val="00210EDF"/>
    <w:rsid w:val="00212387"/>
    <w:rsid w:val="002155AF"/>
    <w:rsid w:val="00216BAA"/>
    <w:rsid w:val="00222E88"/>
    <w:rsid w:val="00223289"/>
    <w:rsid w:val="002248C6"/>
    <w:rsid w:val="002301F9"/>
    <w:rsid w:val="00233AC0"/>
    <w:rsid w:val="00242693"/>
    <w:rsid w:val="002440C4"/>
    <w:rsid w:val="00244CAE"/>
    <w:rsid w:val="0024745E"/>
    <w:rsid w:val="002540B1"/>
    <w:rsid w:val="002623D1"/>
    <w:rsid w:val="0026270B"/>
    <w:rsid w:val="00262E75"/>
    <w:rsid w:val="0026518F"/>
    <w:rsid w:val="00267340"/>
    <w:rsid w:val="00267E00"/>
    <w:rsid w:val="002777B3"/>
    <w:rsid w:val="002778F4"/>
    <w:rsid w:val="002841DB"/>
    <w:rsid w:val="00284AFD"/>
    <w:rsid w:val="00286DF3"/>
    <w:rsid w:val="002878E7"/>
    <w:rsid w:val="00294CB3"/>
    <w:rsid w:val="00295DA6"/>
    <w:rsid w:val="002A503A"/>
    <w:rsid w:val="002A5FA5"/>
    <w:rsid w:val="002A6599"/>
    <w:rsid w:val="002A65A1"/>
    <w:rsid w:val="002A6839"/>
    <w:rsid w:val="002B150E"/>
    <w:rsid w:val="002B5E9E"/>
    <w:rsid w:val="002C46DE"/>
    <w:rsid w:val="002C6790"/>
    <w:rsid w:val="002C6DFC"/>
    <w:rsid w:val="002D5139"/>
    <w:rsid w:val="002D6F17"/>
    <w:rsid w:val="002D7A1B"/>
    <w:rsid w:val="002E3379"/>
    <w:rsid w:val="002E435A"/>
    <w:rsid w:val="002F27D2"/>
    <w:rsid w:val="002F31F9"/>
    <w:rsid w:val="002F6A2D"/>
    <w:rsid w:val="002F7012"/>
    <w:rsid w:val="002F7900"/>
    <w:rsid w:val="00300D5F"/>
    <w:rsid w:val="003056EA"/>
    <w:rsid w:val="003112F5"/>
    <w:rsid w:val="00317AC2"/>
    <w:rsid w:val="00320D3C"/>
    <w:rsid w:val="00320E50"/>
    <w:rsid w:val="0032511A"/>
    <w:rsid w:val="00326189"/>
    <w:rsid w:val="003310B0"/>
    <w:rsid w:val="00337504"/>
    <w:rsid w:val="00341191"/>
    <w:rsid w:val="00341987"/>
    <w:rsid w:val="003426D1"/>
    <w:rsid w:val="00342A07"/>
    <w:rsid w:val="00345CF8"/>
    <w:rsid w:val="003529EC"/>
    <w:rsid w:val="00357786"/>
    <w:rsid w:val="00364DE6"/>
    <w:rsid w:val="00366C3E"/>
    <w:rsid w:val="00370F8B"/>
    <w:rsid w:val="003727B3"/>
    <w:rsid w:val="00372EFF"/>
    <w:rsid w:val="00375FCB"/>
    <w:rsid w:val="0038343B"/>
    <w:rsid w:val="003900C7"/>
    <w:rsid w:val="003A1C2B"/>
    <w:rsid w:val="003A21D6"/>
    <w:rsid w:val="003A7240"/>
    <w:rsid w:val="003A7EEE"/>
    <w:rsid w:val="003B568B"/>
    <w:rsid w:val="003B5C6D"/>
    <w:rsid w:val="003B71BC"/>
    <w:rsid w:val="003C060E"/>
    <w:rsid w:val="003C0FED"/>
    <w:rsid w:val="003C20FE"/>
    <w:rsid w:val="003C2D75"/>
    <w:rsid w:val="003C3109"/>
    <w:rsid w:val="003C6DE4"/>
    <w:rsid w:val="003D25F1"/>
    <w:rsid w:val="003D6249"/>
    <w:rsid w:val="003D6ADC"/>
    <w:rsid w:val="003E1267"/>
    <w:rsid w:val="003E267D"/>
    <w:rsid w:val="00405B43"/>
    <w:rsid w:val="00405EA3"/>
    <w:rsid w:val="00407321"/>
    <w:rsid w:val="0041009F"/>
    <w:rsid w:val="00410961"/>
    <w:rsid w:val="004240F3"/>
    <w:rsid w:val="00427242"/>
    <w:rsid w:val="00427CEC"/>
    <w:rsid w:val="00450ACE"/>
    <w:rsid w:val="00452401"/>
    <w:rsid w:val="00457B80"/>
    <w:rsid w:val="00462C8D"/>
    <w:rsid w:val="0046383B"/>
    <w:rsid w:val="00467C9F"/>
    <w:rsid w:val="00475493"/>
    <w:rsid w:val="0047562D"/>
    <w:rsid w:val="004773A3"/>
    <w:rsid w:val="004811E8"/>
    <w:rsid w:val="0048311A"/>
    <w:rsid w:val="004917CF"/>
    <w:rsid w:val="00492C85"/>
    <w:rsid w:val="0049417B"/>
    <w:rsid w:val="004947AC"/>
    <w:rsid w:val="004A1083"/>
    <w:rsid w:val="004A79F2"/>
    <w:rsid w:val="004B17AE"/>
    <w:rsid w:val="004B3A4E"/>
    <w:rsid w:val="004B6009"/>
    <w:rsid w:val="004C30F9"/>
    <w:rsid w:val="004C3EFD"/>
    <w:rsid w:val="004C6C57"/>
    <w:rsid w:val="004D53BC"/>
    <w:rsid w:val="004E2B58"/>
    <w:rsid w:val="004F36F2"/>
    <w:rsid w:val="004F47B3"/>
    <w:rsid w:val="00506D9C"/>
    <w:rsid w:val="00512B60"/>
    <w:rsid w:val="0051386F"/>
    <w:rsid w:val="005171FF"/>
    <w:rsid w:val="005248D7"/>
    <w:rsid w:val="00527195"/>
    <w:rsid w:val="00530D24"/>
    <w:rsid w:val="00531D3F"/>
    <w:rsid w:val="005338BA"/>
    <w:rsid w:val="00533F5F"/>
    <w:rsid w:val="00536A3A"/>
    <w:rsid w:val="00540D0D"/>
    <w:rsid w:val="005415BD"/>
    <w:rsid w:val="005459F0"/>
    <w:rsid w:val="005501AC"/>
    <w:rsid w:val="005524A4"/>
    <w:rsid w:val="00554B64"/>
    <w:rsid w:val="00554DA0"/>
    <w:rsid w:val="00566DAE"/>
    <w:rsid w:val="00567480"/>
    <w:rsid w:val="005720BB"/>
    <w:rsid w:val="00573C67"/>
    <w:rsid w:val="005766BD"/>
    <w:rsid w:val="00576CC3"/>
    <w:rsid w:val="005832AE"/>
    <w:rsid w:val="00584B2D"/>
    <w:rsid w:val="0058502B"/>
    <w:rsid w:val="00591520"/>
    <w:rsid w:val="00592071"/>
    <w:rsid w:val="005959B4"/>
    <w:rsid w:val="005A1F63"/>
    <w:rsid w:val="005A4B8E"/>
    <w:rsid w:val="005A71AE"/>
    <w:rsid w:val="005B6006"/>
    <w:rsid w:val="005B728B"/>
    <w:rsid w:val="005C7B92"/>
    <w:rsid w:val="005D040D"/>
    <w:rsid w:val="005D0866"/>
    <w:rsid w:val="005D679C"/>
    <w:rsid w:val="005E06CF"/>
    <w:rsid w:val="005E4C1B"/>
    <w:rsid w:val="005F2894"/>
    <w:rsid w:val="005F4234"/>
    <w:rsid w:val="00610E2B"/>
    <w:rsid w:val="00620554"/>
    <w:rsid w:val="00625666"/>
    <w:rsid w:val="00626021"/>
    <w:rsid w:val="0063017E"/>
    <w:rsid w:val="0063028F"/>
    <w:rsid w:val="00635D45"/>
    <w:rsid w:val="006427DA"/>
    <w:rsid w:val="006466C4"/>
    <w:rsid w:val="00647E81"/>
    <w:rsid w:val="00650C8B"/>
    <w:rsid w:val="00655543"/>
    <w:rsid w:val="006576DA"/>
    <w:rsid w:val="0066151D"/>
    <w:rsid w:val="00665F6A"/>
    <w:rsid w:val="00670106"/>
    <w:rsid w:val="00670453"/>
    <w:rsid w:val="00670885"/>
    <w:rsid w:val="006728F3"/>
    <w:rsid w:val="00676047"/>
    <w:rsid w:val="006834B6"/>
    <w:rsid w:val="00684EE0"/>
    <w:rsid w:val="0068731D"/>
    <w:rsid w:val="0069699E"/>
    <w:rsid w:val="006A27B1"/>
    <w:rsid w:val="006A3B63"/>
    <w:rsid w:val="006A5287"/>
    <w:rsid w:val="006A789E"/>
    <w:rsid w:val="006A7901"/>
    <w:rsid w:val="006B11F2"/>
    <w:rsid w:val="006B12DC"/>
    <w:rsid w:val="006B238F"/>
    <w:rsid w:val="006B2C05"/>
    <w:rsid w:val="006B75E7"/>
    <w:rsid w:val="006C1AF4"/>
    <w:rsid w:val="006C2491"/>
    <w:rsid w:val="006C4D57"/>
    <w:rsid w:val="006D02F1"/>
    <w:rsid w:val="006D0399"/>
    <w:rsid w:val="006D12D6"/>
    <w:rsid w:val="006D24B2"/>
    <w:rsid w:val="006D48CD"/>
    <w:rsid w:val="006D72F4"/>
    <w:rsid w:val="006E0A0A"/>
    <w:rsid w:val="006E0D76"/>
    <w:rsid w:val="006E1297"/>
    <w:rsid w:val="006E22B3"/>
    <w:rsid w:val="006F1F8A"/>
    <w:rsid w:val="006F3D18"/>
    <w:rsid w:val="00703965"/>
    <w:rsid w:val="00703CEA"/>
    <w:rsid w:val="00704B60"/>
    <w:rsid w:val="00705DB4"/>
    <w:rsid w:val="00706343"/>
    <w:rsid w:val="00712E31"/>
    <w:rsid w:val="00713D47"/>
    <w:rsid w:val="00714467"/>
    <w:rsid w:val="0071681B"/>
    <w:rsid w:val="0071689D"/>
    <w:rsid w:val="007213C3"/>
    <w:rsid w:val="0072490C"/>
    <w:rsid w:val="00725D5A"/>
    <w:rsid w:val="007300F6"/>
    <w:rsid w:val="00731860"/>
    <w:rsid w:val="00734DDE"/>
    <w:rsid w:val="00736A9F"/>
    <w:rsid w:val="007408AA"/>
    <w:rsid w:val="00747CFA"/>
    <w:rsid w:val="00757A1C"/>
    <w:rsid w:val="007667C2"/>
    <w:rsid w:val="0076741F"/>
    <w:rsid w:val="0077500F"/>
    <w:rsid w:val="00784092"/>
    <w:rsid w:val="00784345"/>
    <w:rsid w:val="00792C8B"/>
    <w:rsid w:val="007952E6"/>
    <w:rsid w:val="00797BCE"/>
    <w:rsid w:val="00797C55"/>
    <w:rsid w:val="007A3957"/>
    <w:rsid w:val="007A3E6E"/>
    <w:rsid w:val="007B0B19"/>
    <w:rsid w:val="007B121C"/>
    <w:rsid w:val="007B1996"/>
    <w:rsid w:val="007B2724"/>
    <w:rsid w:val="007B4EC6"/>
    <w:rsid w:val="007B5709"/>
    <w:rsid w:val="007B7DEF"/>
    <w:rsid w:val="007C16CE"/>
    <w:rsid w:val="007C248E"/>
    <w:rsid w:val="007C2BF3"/>
    <w:rsid w:val="007C5F22"/>
    <w:rsid w:val="007C6B8B"/>
    <w:rsid w:val="007D00C8"/>
    <w:rsid w:val="007D2B48"/>
    <w:rsid w:val="007D6115"/>
    <w:rsid w:val="007E56B8"/>
    <w:rsid w:val="007E5E12"/>
    <w:rsid w:val="007E7956"/>
    <w:rsid w:val="007F13C0"/>
    <w:rsid w:val="007F24D7"/>
    <w:rsid w:val="007F6A33"/>
    <w:rsid w:val="00812CAB"/>
    <w:rsid w:val="00812F4E"/>
    <w:rsid w:val="00813A16"/>
    <w:rsid w:val="008342A8"/>
    <w:rsid w:val="00834D8D"/>
    <w:rsid w:val="00837DAA"/>
    <w:rsid w:val="0085065B"/>
    <w:rsid w:val="00850A30"/>
    <w:rsid w:val="008520BE"/>
    <w:rsid w:val="0085633A"/>
    <w:rsid w:val="00860676"/>
    <w:rsid w:val="008738D6"/>
    <w:rsid w:val="008765CF"/>
    <w:rsid w:val="008918D2"/>
    <w:rsid w:val="00894C3A"/>
    <w:rsid w:val="00894E28"/>
    <w:rsid w:val="008969DD"/>
    <w:rsid w:val="008A177B"/>
    <w:rsid w:val="008B1E38"/>
    <w:rsid w:val="008B2118"/>
    <w:rsid w:val="008B74BB"/>
    <w:rsid w:val="008C6717"/>
    <w:rsid w:val="008D01E8"/>
    <w:rsid w:val="008D58ED"/>
    <w:rsid w:val="008D748F"/>
    <w:rsid w:val="008E14D0"/>
    <w:rsid w:val="008E1B48"/>
    <w:rsid w:val="008E2990"/>
    <w:rsid w:val="008E47A3"/>
    <w:rsid w:val="008E5741"/>
    <w:rsid w:val="008E5E4C"/>
    <w:rsid w:val="008F124C"/>
    <w:rsid w:val="008F4AB3"/>
    <w:rsid w:val="008F7FE2"/>
    <w:rsid w:val="009043CD"/>
    <w:rsid w:val="00910ED5"/>
    <w:rsid w:val="00911A72"/>
    <w:rsid w:val="0091305B"/>
    <w:rsid w:val="009165C7"/>
    <w:rsid w:val="0091753E"/>
    <w:rsid w:val="00924F40"/>
    <w:rsid w:val="00925782"/>
    <w:rsid w:val="00925DC5"/>
    <w:rsid w:val="00926A7C"/>
    <w:rsid w:val="00926BD4"/>
    <w:rsid w:val="009275C6"/>
    <w:rsid w:val="00933D26"/>
    <w:rsid w:val="00943234"/>
    <w:rsid w:val="00944026"/>
    <w:rsid w:val="00961770"/>
    <w:rsid w:val="00962319"/>
    <w:rsid w:val="009635B0"/>
    <w:rsid w:val="00964113"/>
    <w:rsid w:val="00970338"/>
    <w:rsid w:val="00975F82"/>
    <w:rsid w:val="00975FAD"/>
    <w:rsid w:val="00980B28"/>
    <w:rsid w:val="00985B25"/>
    <w:rsid w:val="00987857"/>
    <w:rsid w:val="00992EAA"/>
    <w:rsid w:val="00995053"/>
    <w:rsid w:val="00997018"/>
    <w:rsid w:val="0099774C"/>
    <w:rsid w:val="009A27F1"/>
    <w:rsid w:val="009A3BDF"/>
    <w:rsid w:val="009A693F"/>
    <w:rsid w:val="009B355F"/>
    <w:rsid w:val="009B733C"/>
    <w:rsid w:val="009C1452"/>
    <w:rsid w:val="009C450A"/>
    <w:rsid w:val="009C7650"/>
    <w:rsid w:val="009D7943"/>
    <w:rsid w:val="009E6EE3"/>
    <w:rsid w:val="009E6F79"/>
    <w:rsid w:val="009E7D8E"/>
    <w:rsid w:val="009F5F88"/>
    <w:rsid w:val="00A02085"/>
    <w:rsid w:val="00A04A5E"/>
    <w:rsid w:val="00A07252"/>
    <w:rsid w:val="00A07E47"/>
    <w:rsid w:val="00A157CE"/>
    <w:rsid w:val="00A17223"/>
    <w:rsid w:val="00A17563"/>
    <w:rsid w:val="00A22D21"/>
    <w:rsid w:val="00A24A56"/>
    <w:rsid w:val="00A25975"/>
    <w:rsid w:val="00A31FCE"/>
    <w:rsid w:val="00A45A26"/>
    <w:rsid w:val="00A46508"/>
    <w:rsid w:val="00A50031"/>
    <w:rsid w:val="00A51587"/>
    <w:rsid w:val="00A602CA"/>
    <w:rsid w:val="00A610EC"/>
    <w:rsid w:val="00A6216D"/>
    <w:rsid w:val="00A648F5"/>
    <w:rsid w:val="00A64B01"/>
    <w:rsid w:val="00A65961"/>
    <w:rsid w:val="00A76B44"/>
    <w:rsid w:val="00A76FB0"/>
    <w:rsid w:val="00A80B15"/>
    <w:rsid w:val="00A8119B"/>
    <w:rsid w:val="00A812A7"/>
    <w:rsid w:val="00A8345F"/>
    <w:rsid w:val="00A9026C"/>
    <w:rsid w:val="00A961C2"/>
    <w:rsid w:val="00A96CE2"/>
    <w:rsid w:val="00A97C96"/>
    <w:rsid w:val="00AA5015"/>
    <w:rsid w:val="00AB3276"/>
    <w:rsid w:val="00AB5502"/>
    <w:rsid w:val="00AD0F7E"/>
    <w:rsid w:val="00AE0EA0"/>
    <w:rsid w:val="00AE2B3A"/>
    <w:rsid w:val="00AF12BB"/>
    <w:rsid w:val="00AF2F18"/>
    <w:rsid w:val="00B031C5"/>
    <w:rsid w:val="00B07729"/>
    <w:rsid w:val="00B22145"/>
    <w:rsid w:val="00B25A42"/>
    <w:rsid w:val="00B26B7E"/>
    <w:rsid w:val="00B33EF4"/>
    <w:rsid w:val="00B354E7"/>
    <w:rsid w:val="00B373DF"/>
    <w:rsid w:val="00B46395"/>
    <w:rsid w:val="00B46E1D"/>
    <w:rsid w:val="00B51D05"/>
    <w:rsid w:val="00B54B49"/>
    <w:rsid w:val="00B83BE7"/>
    <w:rsid w:val="00B86A4A"/>
    <w:rsid w:val="00B92D1E"/>
    <w:rsid w:val="00B93F7D"/>
    <w:rsid w:val="00B95578"/>
    <w:rsid w:val="00B95A41"/>
    <w:rsid w:val="00B96561"/>
    <w:rsid w:val="00B977F2"/>
    <w:rsid w:val="00BA2F21"/>
    <w:rsid w:val="00BA347F"/>
    <w:rsid w:val="00BA7F0E"/>
    <w:rsid w:val="00BB0856"/>
    <w:rsid w:val="00BB0E95"/>
    <w:rsid w:val="00BB3466"/>
    <w:rsid w:val="00BC0AF1"/>
    <w:rsid w:val="00BC1797"/>
    <w:rsid w:val="00BC1C17"/>
    <w:rsid w:val="00BC3442"/>
    <w:rsid w:val="00BC4A17"/>
    <w:rsid w:val="00BD3043"/>
    <w:rsid w:val="00BE107C"/>
    <w:rsid w:val="00BE2C4F"/>
    <w:rsid w:val="00BE4E2B"/>
    <w:rsid w:val="00BE50D6"/>
    <w:rsid w:val="00BE6559"/>
    <w:rsid w:val="00BE7548"/>
    <w:rsid w:val="00BF51FE"/>
    <w:rsid w:val="00BF6811"/>
    <w:rsid w:val="00BF7C2A"/>
    <w:rsid w:val="00BF7FDA"/>
    <w:rsid w:val="00C03389"/>
    <w:rsid w:val="00C10FB0"/>
    <w:rsid w:val="00C111D1"/>
    <w:rsid w:val="00C12404"/>
    <w:rsid w:val="00C1329C"/>
    <w:rsid w:val="00C1343A"/>
    <w:rsid w:val="00C14CF8"/>
    <w:rsid w:val="00C15EC7"/>
    <w:rsid w:val="00C16C9C"/>
    <w:rsid w:val="00C16E60"/>
    <w:rsid w:val="00C17839"/>
    <w:rsid w:val="00C30701"/>
    <w:rsid w:val="00C32E74"/>
    <w:rsid w:val="00C36283"/>
    <w:rsid w:val="00C41D8A"/>
    <w:rsid w:val="00C4267C"/>
    <w:rsid w:val="00C47880"/>
    <w:rsid w:val="00C50A89"/>
    <w:rsid w:val="00C537E3"/>
    <w:rsid w:val="00C5595C"/>
    <w:rsid w:val="00C61B10"/>
    <w:rsid w:val="00C6364A"/>
    <w:rsid w:val="00C63EE3"/>
    <w:rsid w:val="00C64C6C"/>
    <w:rsid w:val="00C651C7"/>
    <w:rsid w:val="00C72577"/>
    <w:rsid w:val="00C72FA7"/>
    <w:rsid w:val="00C733CF"/>
    <w:rsid w:val="00C93C6E"/>
    <w:rsid w:val="00CA5ED1"/>
    <w:rsid w:val="00CB16DB"/>
    <w:rsid w:val="00CB3C9C"/>
    <w:rsid w:val="00CB5DC2"/>
    <w:rsid w:val="00CB603C"/>
    <w:rsid w:val="00CB7461"/>
    <w:rsid w:val="00CC1019"/>
    <w:rsid w:val="00CD7E81"/>
    <w:rsid w:val="00CE0AAA"/>
    <w:rsid w:val="00CE40CC"/>
    <w:rsid w:val="00CF1180"/>
    <w:rsid w:val="00CF1D62"/>
    <w:rsid w:val="00CF28B8"/>
    <w:rsid w:val="00CF6A8D"/>
    <w:rsid w:val="00D016D4"/>
    <w:rsid w:val="00D039D4"/>
    <w:rsid w:val="00D16A96"/>
    <w:rsid w:val="00D17AD1"/>
    <w:rsid w:val="00D22022"/>
    <w:rsid w:val="00D251E7"/>
    <w:rsid w:val="00D33939"/>
    <w:rsid w:val="00D35794"/>
    <w:rsid w:val="00D3673B"/>
    <w:rsid w:val="00D36A9C"/>
    <w:rsid w:val="00D424BB"/>
    <w:rsid w:val="00D4444A"/>
    <w:rsid w:val="00D53362"/>
    <w:rsid w:val="00D60442"/>
    <w:rsid w:val="00D61430"/>
    <w:rsid w:val="00D64FA5"/>
    <w:rsid w:val="00D66E50"/>
    <w:rsid w:val="00D72172"/>
    <w:rsid w:val="00D72E16"/>
    <w:rsid w:val="00D7393A"/>
    <w:rsid w:val="00D81DE1"/>
    <w:rsid w:val="00D85E03"/>
    <w:rsid w:val="00D87043"/>
    <w:rsid w:val="00DA0C0E"/>
    <w:rsid w:val="00DA4EE8"/>
    <w:rsid w:val="00DA5769"/>
    <w:rsid w:val="00DB2664"/>
    <w:rsid w:val="00DB4ABC"/>
    <w:rsid w:val="00DC029B"/>
    <w:rsid w:val="00DC0E15"/>
    <w:rsid w:val="00DD0833"/>
    <w:rsid w:val="00DD6766"/>
    <w:rsid w:val="00DD769D"/>
    <w:rsid w:val="00DE11DC"/>
    <w:rsid w:val="00DE1FD3"/>
    <w:rsid w:val="00DE4F67"/>
    <w:rsid w:val="00DE7541"/>
    <w:rsid w:val="00E001A8"/>
    <w:rsid w:val="00E17641"/>
    <w:rsid w:val="00E20860"/>
    <w:rsid w:val="00E26D76"/>
    <w:rsid w:val="00E30CCF"/>
    <w:rsid w:val="00E30E31"/>
    <w:rsid w:val="00E31D25"/>
    <w:rsid w:val="00E33B52"/>
    <w:rsid w:val="00E40757"/>
    <w:rsid w:val="00E42535"/>
    <w:rsid w:val="00E42E99"/>
    <w:rsid w:val="00E44CEA"/>
    <w:rsid w:val="00E510BB"/>
    <w:rsid w:val="00E51DED"/>
    <w:rsid w:val="00E536AA"/>
    <w:rsid w:val="00E568F6"/>
    <w:rsid w:val="00E57800"/>
    <w:rsid w:val="00E64C33"/>
    <w:rsid w:val="00E71999"/>
    <w:rsid w:val="00E719D7"/>
    <w:rsid w:val="00E7494E"/>
    <w:rsid w:val="00E85643"/>
    <w:rsid w:val="00E90A0D"/>
    <w:rsid w:val="00E96828"/>
    <w:rsid w:val="00E96F92"/>
    <w:rsid w:val="00E973E4"/>
    <w:rsid w:val="00EA47A3"/>
    <w:rsid w:val="00EB39ED"/>
    <w:rsid w:val="00EB40EE"/>
    <w:rsid w:val="00EB7367"/>
    <w:rsid w:val="00EB787D"/>
    <w:rsid w:val="00EB7984"/>
    <w:rsid w:val="00EC7C7B"/>
    <w:rsid w:val="00ED1627"/>
    <w:rsid w:val="00ED4AB4"/>
    <w:rsid w:val="00ED6B08"/>
    <w:rsid w:val="00EE0089"/>
    <w:rsid w:val="00EE09E1"/>
    <w:rsid w:val="00EE182D"/>
    <w:rsid w:val="00EE200D"/>
    <w:rsid w:val="00EE2B91"/>
    <w:rsid w:val="00EF39AA"/>
    <w:rsid w:val="00EF47F0"/>
    <w:rsid w:val="00EF625F"/>
    <w:rsid w:val="00EF62B9"/>
    <w:rsid w:val="00F02DF3"/>
    <w:rsid w:val="00F0494A"/>
    <w:rsid w:val="00F14CFB"/>
    <w:rsid w:val="00F20726"/>
    <w:rsid w:val="00F22566"/>
    <w:rsid w:val="00F34E78"/>
    <w:rsid w:val="00F43373"/>
    <w:rsid w:val="00F43FE3"/>
    <w:rsid w:val="00F45D62"/>
    <w:rsid w:val="00F50B05"/>
    <w:rsid w:val="00F521D4"/>
    <w:rsid w:val="00F61F65"/>
    <w:rsid w:val="00F623D9"/>
    <w:rsid w:val="00F6751D"/>
    <w:rsid w:val="00F675F3"/>
    <w:rsid w:val="00F67600"/>
    <w:rsid w:val="00F80534"/>
    <w:rsid w:val="00F80ADD"/>
    <w:rsid w:val="00F82A44"/>
    <w:rsid w:val="00F83A26"/>
    <w:rsid w:val="00F83EDD"/>
    <w:rsid w:val="00F86B05"/>
    <w:rsid w:val="00F86B9D"/>
    <w:rsid w:val="00F873C1"/>
    <w:rsid w:val="00F8779D"/>
    <w:rsid w:val="00F946EC"/>
    <w:rsid w:val="00F94C64"/>
    <w:rsid w:val="00F95578"/>
    <w:rsid w:val="00FA1621"/>
    <w:rsid w:val="00FA27DD"/>
    <w:rsid w:val="00FB2B8F"/>
    <w:rsid w:val="00FB67F5"/>
    <w:rsid w:val="00FC15A8"/>
    <w:rsid w:val="00FC33A4"/>
    <w:rsid w:val="00FC33B3"/>
    <w:rsid w:val="00FC512E"/>
    <w:rsid w:val="00FD42F0"/>
    <w:rsid w:val="00FD64E7"/>
    <w:rsid w:val="00FD6698"/>
    <w:rsid w:val="00FE1A82"/>
    <w:rsid w:val="00FE2AE3"/>
    <w:rsid w:val="00FE4580"/>
    <w:rsid w:val="00FF1629"/>
    <w:rsid w:val="00FF2D97"/>
    <w:rsid w:val="00FF444D"/>
    <w:rsid w:val="00FF56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EC19D-FCAD-438C-86E7-F4B152D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style>
  <w:style w:type="paragraph" w:styleId="BodyText">
    <w:name w:val="Body Text"/>
    <w:basedOn w:val="Normal"/>
    <w:semiHidden/>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rPr>
      <w:b/>
      <w:bCs/>
    </w:rPr>
  </w:style>
  <w:style w:type="character" w:customStyle="1" w:styleId="FooterChar">
    <w:name w:val="Footer Char"/>
    <w:link w:val="Footer"/>
    <w:uiPriority w:val="99"/>
    <w:rsid w:val="006D72F4"/>
    <w:rPr>
      <w:sz w:val="24"/>
      <w:szCs w:val="24"/>
      <w:lang w:val="en-GB" w:eastAsia="en-US"/>
    </w:rPr>
  </w:style>
  <w:style w:type="paragraph" w:styleId="BalloonText">
    <w:name w:val="Balloon Text"/>
    <w:basedOn w:val="Normal"/>
    <w:link w:val="BalloonTextChar"/>
    <w:uiPriority w:val="99"/>
    <w:semiHidden/>
    <w:unhideWhenUsed/>
    <w:rsid w:val="002155AF"/>
    <w:rPr>
      <w:rFonts w:ascii="Tahoma" w:hAnsi="Tahoma" w:cs="Tahoma"/>
      <w:sz w:val="16"/>
      <w:szCs w:val="16"/>
    </w:rPr>
  </w:style>
  <w:style w:type="character" w:customStyle="1" w:styleId="BalloonTextChar">
    <w:name w:val="Balloon Text Char"/>
    <w:link w:val="BalloonText"/>
    <w:uiPriority w:val="99"/>
    <w:semiHidden/>
    <w:rsid w:val="002155AF"/>
    <w:rPr>
      <w:rFonts w:ascii="Tahoma" w:hAnsi="Tahoma" w:cs="Tahoma"/>
      <w:sz w:val="16"/>
      <w:szCs w:val="16"/>
      <w:lang w:val="en-GB"/>
    </w:rPr>
  </w:style>
  <w:style w:type="paragraph" w:styleId="ListParagraph">
    <w:name w:val="List Paragraph"/>
    <w:basedOn w:val="Normal"/>
    <w:uiPriority w:val="34"/>
    <w:qFormat/>
    <w:rsid w:val="0091305B"/>
    <w:pPr>
      <w:ind w:left="720"/>
    </w:pPr>
  </w:style>
  <w:style w:type="table" w:styleId="TableGrid">
    <w:name w:val="Table Grid"/>
    <w:basedOn w:val="TableNormal"/>
    <w:uiPriority w:val="59"/>
    <w:rsid w:val="0013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72">
      <w:bodyDiv w:val="1"/>
      <w:marLeft w:val="0"/>
      <w:marRight w:val="0"/>
      <w:marTop w:val="0"/>
      <w:marBottom w:val="0"/>
      <w:divBdr>
        <w:top w:val="none" w:sz="0" w:space="0" w:color="auto"/>
        <w:left w:val="none" w:sz="0" w:space="0" w:color="auto"/>
        <w:bottom w:val="none" w:sz="0" w:space="0" w:color="auto"/>
        <w:right w:val="none" w:sz="0" w:space="0" w:color="auto"/>
      </w:divBdr>
    </w:div>
    <w:div w:id="164252712">
      <w:bodyDiv w:val="1"/>
      <w:marLeft w:val="0"/>
      <w:marRight w:val="0"/>
      <w:marTop w:val="0"/>
      <w:marBottom w:val="0"/>
      <w:divBdr>
        <w:top w:val="none" w:sz="0" w:space="0" w:color="auto"/>
        <w:left w:val="none" w:sz="0" w:space="0" w:color="auto"/>
        <w:bottom w:val="none" w:sz="0" w:space="0" w:color="auto"/>
        <w:right w:val="none" w:sz="0" w:space="0" w:color="auto"/>
      </w:divBdr>
    </w:div>
    <w:div w:id="308442437">
      <w:bodyDiv w:val="1"/>
      <w:marLeft w:val="0"/>
      <w:marRight w:val="0"/>
      <w:marTop w:val="0"/>
      <w:marBottom w:val="0"/>
      <w:divBdr>
        <w:top w:val="none" w:sz="0" w:space="0" w:color="auto"/>
        <w:left w:val="none" w:sz="0" w:space="0" w:color="auto"/>
        <w:bottom w:val="none" w:sz="0" w:space="0" w:color="auto"/>
        <w:right w:val="none" w:sz="0" w:space="0" w:color="auto"/>
      </w:divBdr>
    </w:div>
    <w:div w:id="407963994">
      <w:bodyDiv w:val="1"/>
      <w:marLeft w:val="0"/>
      <w:marRight w:val="0"/>
      <w:marTop w:val="0"/>
      <w:marBottom w:val="0"/>
      <w:divBdr>
        <w:top w:val="none" w:sz="0" w:space="0" w:color="auto"/>
        <w:left w:val="none" w:sz="0" w:space="0" w:color="auto"/>
        <w:bottom w:val="none" w:sz="0" w:space="0" w:color="auto"/>
        <w:right w:val="none" w:sz="0" w:space="0" w:color="auto"/>
      </w:divBdr>
    </w:div>
    <w:div w:id="475686999">
      <w:bodyDiv w:val="1"/>
      <w:marLeft w:val="0"/>
      <w:marRight w:val="0"/>
      <w:marTop w:val="0"/>
      <w:marBottom w:val="0"/>
      <w:divBdr>
        <w:top w:val="none" w:sz="0" w:space="0" w:color="auto"/>
        <w:left w:val="none" w:sz="0" w:space="0" w:color="auto"/>
        <w:bottom w:val="none" w:sz="0" w:space="0" w:color="auto"/>
        <w:right w:val="none" w:sz="0" w:space="0" w:color="auto"/>
      </w:divBdr>
    </w:div>
    <w:div w:id="565533048">
      <w:bodyDiv w:val="1"/>
      <w:marLeft w:val="0"/>
      <w:marRight w:val="0"/>
      <w:marTop w:val="0"/>
      <w:marBottom w:val="0"/>
      <w:divBdr>
        <w:top w:val="none" w:sz="0" w:space="0" w:color="auto"/>
        <w:left w:val="none" w:sz="0" w:space="0" w:color="auto"/>
        <w:bottom w:val="none" w:sz="0" w:space="0" w:color="auto"/>
        <w:right w:val="none" w:sz="0" w:space="0" w:color="auto"/>
      </w:divBdr>
    </w:div>
    <w:div w:id="632754854">
      <w:bodyDiv w:val="1"/>
      <w:marLeft w:val="0"/>
      <w:marRight w:val="0"/>
      <w:marTop w:val="0"/>
      <w:marBottom w:val="0"/>
      <w:divBdr>
        <w:top w:val="none" w:sz="0" w:space="0" w:color="auto"/>
        <w:left w:val="none" w:sz="0" w:space="0" w:color="auto"/>
        <w:bottom w:val="none" w:sz="0" w:space="0" w:color="auto"/>
        <w:right w:val="none" w:sz="0" w:space="0" w:color="auto"/>
      </w:divBdr>
    </w:div>
    <w:div w:id="638463297">
      <w:bodyDiv w:val="1"/>
      <w:marLeft w:val="0"/>
      <w:marRight w:val="0"/>
      <w:marTop w:val="0"/>
      <w:marBottom w:val="0"/>
      <w:divBdr>
        <w:top w:val="none" w:sz="0" w:space="0" w:color="auto"/>
        <w:left w:val="none" w:sz="0" w:space="0" w:color="auto"/>
        <w:bottom w:val="none" w:sz="0" w:space="0" w:color="auto"/>
        <w:right w:val="none" w:sz="0" w:space="0" w:color="auto"/>
      </w:divBdr>
    </w:div>
    <w:div w:id="715856053">
      <w:bodyDiv w:val="1"/>
      <w:marLeft w:val="0"/>
      <w:marRight w:val="0"/>
      <w:marTop w:val="0"/>
      <w:marBottom w:val="0"/>
      <w:divBdr>
        <w:top w:val="none" w:sz="0" w:space="0" w:color="auto"/>
        <w:left w:val="none" w:sz="0" w:space="0" w:color="auto"/>
        <w:bottom w:val="none" w:sz="0" w:space="0" w:color="auto"/>
        <w:right w:val="none" w:sz="0" w:space="0" w:color="auto"/>
      </w:divBdr>
    </w:div>
    <w:div w:id="792943823">
      <w:bodyDiv w:val="1"/>
      <w:marLeft w:val="0"/>
      <w:marRight w:val="0"/>
      <w:marTop w:val="0"/>
      <w:marBottom w:val="0"/>
      <w:divBdr>
        <w:top w:val="none" w:sz="0" w:space="0" w:color="auto"/>
        <w:left w:val="none" w:sz="0" w:space="0" w:color="auto"/>
        <w:bottom w:val="none" w:sz="0" w:space="0" w:color="auto"/>
        <w:right w:val="none" w:sz="0" w:space="0" w:color="auto"/>
      </w:divBdr>
    </w:div>
    <w:div w:id="918825509">
      <w:bodyDiv w:val="1"/>
      <w:marLeft w:val="0"/>
      <w:marRight w:val="0"/>
      <w:marTop w:val="0"/>
      <w:marBottom w:val="0"/>
      <w:divBdr>
        <w:top w:val="none" w:sz="0" w:space="0" w:color="auto"/>
        <w:left w:val="none" w:sz="0" w:space="0" w:color="auto"/>
        <w:bottom w:val="none" w:sz="0" w:space="0" w:color="auto"/>
        <w:right w:val="none" w:sz="0" w:space="0" w:color="auto"/>
      </w:divBdr>
    </w:div>
    <w:div w:id="934361943">
      <w:bodyDiv w:val="1"/>
      <w:marLeft w:val="0"/>
      <w:marRight w:val="0"/>
      <w:marTop w:val="0"/>
      <w:marBottom w:val="0"/>
      <w:divBdr>
        <w:top w:val="none" w:sz="0" w:space="0" w:color="auto"/>
        <w:left w:val="none" w:sz="0" w:space="0" w:color="auto"/>
        <w:bottom w:val="none" w:sz="0" w:space="0" w:color="auto"/>
        <w:right w:val="none" w:sz="0" w:space="0" w:color="auto"/>
      </w:divBdr>
    </w:div>
    <w:div w:id="1068914939">
      <w:bodyDiv w:val="1"/>
      <w:marLeft w:val="0"/>
      <w:marRight w:val="0"/>
      <w:marTop w:val="0"/>
      <w:marBottom w:val="0"/>
      <w:divBdr>
        <w:top w:val="none" w:sz="0" w:space="0" w:color="auto"/>
        <w:left w:val="none" w:sz="0" w:space="0" w:color="auto"/>
        <w:bottom w:val="none" w:sz="0" w:space="0" w:color="auto"/>
        <w:right w:val="none" w:sz="0" w:space="0" w:color="auto"/>
      </w:divBdr>
    </w:div>
    <w:div w:id="1110130811">
      <w:bodyDiv w:val="1"/>
      <w:marLeft w:val="0"/>
      <w:marRight w:val="0"/>
      <w:marTop w:val="0"/>
      <w:marBottom w:val="0"/>
      <w:divBdr>
        <w:top w:val="none" w:sz="0" w:space="0" w:color="auto"/>
        <w:left w:val="none" w:sz="0" w:space="0" w:color="auto"/>
        <w:bottom w:val="none" w:sz="0" w:space="0" w:color="auto"/>
        <w:right w:val="none" w:sz="0" w:space="0" w:color="auto"/>
      </w:divBdr>
    </w:div>
    <w:div w:id="1280841464">
      <w:bodyDiv w:val="1"/>
      <w:marLeft w:val="0"/>
      <w:marRight w:val="0"/>
      <w:marTop w:val="0"/>
      <w:marBottom w:val="0"/>
      <w:divBdr>
        <w:top w:val="none" w:sz="0" w:space="0" w:color="auto"/>
        <w:left w:val="none" w:sz="0" w:space="0" w:color="auto"/>
        <w:bottom w:val="none" w:sz="0" w:space="0" w:color="auto"/>
        <w:right w:val="none" w:sz="0" w:space="0" w:color="auto"/>
      </w:divBdr>
    </w:div>
    <w:div w:id="1423986346">
      <w:bodyDiv w:val="1"/>
      <w:marLeft w:val="0"/>
      <w:marRight w:val="0"/>
      <w:marTop w:val="0"/>
      <w:marBottom w:val="0"/>
      <w:divBdr>
        <w:top w:val="none" w:sz="0" w:space="0" w:color="auto"/>
        <w:left w:val="none" w:sz="0" w:space="0" w:color="auto"/>
        <w:bottom w:val="none" w:sz="0" w:space="0" w:color="auto"/>
        <w:right w:val="none" w:sz="0" w:space="0" w:color="auto"/>
      </w:divBdr>
    </w:div>
    <w:div w:id="1660844206">
      <w:bodyDiv w:val="1"/>
      <w:marLeft w:val="0"/>
      <w:marRight w:val="0"/>
      <w:marTop w:val="0"/>
      <w:marBottom w:val="0"/>
      <w:divBdr>
        <w:top w:val="none" w:sz="0" w:space="0" w:color="auto"/>
        <w:left w:val="none" w:sz="0" w:space="0" w:color="auto"/>
        <w:bottom w:val="none" w:sz="0" w:space="0" w:color="auto"/>
        <w:right w:val="none" w:sz="0" w:space="0" w:color="auto"/>
      </w:divBdr>
    </w:div>
    <w:div w:id="1712144050">
      <w:bodyDiv w:val="1"/>
      <w:marLeft w:val="0"/>
      <w:marRight w:val="0"/>
      <w:marTop w:val="0"/>
      <w:marBottom w:val="0"/>
      <w:divBdr>
        <w:top w:val="none" w:sz="0" w:space="0" w:color="auto"/>
        <w:left w:val="none" w:sz="0" w:space="0" w:color="auto"/>
        <w:bottom w:val="none" w:sz="0" w:space="0" w:color="auto"/>
        <w:right w:val="none" w:sz="0" w:space="0" w:color="auto"/>
      </w:divBdr>
    </w:div>
    <w:div w:id="21067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28D5F9-8D71-47EF-BA58-A5A04E63D84C}"/>
</file>

<file path=customXml/itemProps2.xml><?xml version="1.0" encoding="utf-8"?>
<ds:datastoreItem xmlns:ds="http://schemas.openxmlformats.org/officeDocument/2006/customXml" ds:itemID="{F4C84C1F-0215-470A-A36B-417FF40A84F2}"/>
</file>

<file path=customXml/itemProps3.xml><?xml version="1.0" encoding="utf-8"?>
<ds:datastoreItem xmlns:ds="http://schemas.openxmlformats.org/officeDocument/2006/customXml" ds:itemID="{1B264D5E-3DFB-411E-8082-1E37C3518B66}"/>
</file>

<file path=customXml/itemProps4.xml><?xml version="1.0" encoding="utf-8"?>
<ds:datastoreItem xmlns:ds="http://schemas.openxmlformats.org/officeDocument/2006/customXml" ds:itemID="{96519E6C-FDCD-4D8F-AE4C-74A091193F0F}"/>
</file>

<file path=docProps/app.xml><?xml version="1.0" encoding="utf-8"?>
<Properties xmlns="http://schemas.openxmlformats.org/officeDocument/2006/extended-properties" xmlns:vt="http://schemas.openxmlformats.org/officeDocument/2006/docPropsVTypes">
  <Template>Normal</Template>
  <TotalTime>30</TotalTime>
  <Pages>15</Pages>
  <Words>5681</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ITEM:</vt:lpstr>
    </vt:vector>
  </TitlesOfParts>
  <Company>WDM</Company>
  <LinksUpToDate>false</LinksUpToDate>
  <CharactersWithSpaces>37988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Kathy de Beer</dc:creator>
  <cp:lastModifiedBy>Takalani Muelelwa</cp:lastModifiedBy>
  <cp:revision>4</cp:revision>
  <cp:lastPrinted>2020-06-25T09:24:00Z</cp:lastPrinted>
  <dcterms:created xsi:type="dcterms:W3CDTF">2020-06-27T08:29:00Z</dcterms:created>
  <dcterms:modified xsi:type="dcterms:W3CDTF">2020-06-30T09:26:00Z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